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89" w:rsidRPr="00CE21D6" w:rsidRDefault="003D7989" w:rsidP="003D7989">
      <w:pPr>
        <w:tabs>
          <w:tab w:val="left" w:pos="3544"/>
        </w:tabs>
        <w:ind w:left="1260"/>
        <w:outlineLvl w:val="0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Указания</w:t>
      </w:r>
      <w:r w:rsidRPr="00A67F50">
        <w:rPr>
          <w:b/>
          <w:color w:val="000000" w:themeColor="text1"/>
          <w:sz w:val="22"/>
          <w:szCs w:val="22"/>
        </w:rPr>
        <w:t xml:space="preserve"> </w:t>
      </w:r>
      <w:r w:rsidRPr="00CE21D6">
        <w:rPr>
          <w:b/>
          <w:color w:val="000000" w:themeColor="text1"/>
          <w:sz w:val="22"/>
          <w:szCs w:val="22"/>
        </w:rPr>
        <w:t>по применению</w:t>
      </w:r>
      <w:r>
        <w:rPr>
          <w:b/>
          <w:color w:val="000000" w:themeColor="text1"/>
          <w:sz w:val="20"/>
          <w:szCs w:val="20"/>
        </w:rPr>
        <w:t xml:space="preserve"> классификации</w:t>
      </w:r>
      <w:r w:rsidRPr="00CE21D6">
        <w:rPr>
          <w:b/>
          <w:color w:val="000000" w:themeColor="text1"/>
          <w:sz w:val="20"/>
          <w:szCs w:val="20"/>
        </w:rPr>
        <w:t xml:space="preserve"> операций с активами и обязательствами</w:t>
      </w:r>
    </w:p>
    <w:p w:rsidR="003D7989" w:rsidRPr="00CE21D6" w:rsidRDefault="003D7989" w:rsidP="003D7989">
      <w:pPr>
        <w:tabs>
          <w:tab w:val="left" w:pos="3544"/>
        </w:tabs>
        <w:jc w:val="both"/>
        <w:rPr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3544"/>
        </w:tabs>
        <w:ind w:firstLine="720"/>
        <w:jc w:val="both"/>
        <w:outlineLvl w:val="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Классификация операций с активами и обязательствами содержит коды для всех денежных операций с активами и обязательствами (денежные притоки и оттоки). </w:t>
      </w:r>
    </w:p>
    <w:p w:rsidR="003D7989" w:rsidRPr="00CE21D6" w:rsidRDefault="003D7989" w:rsidP="003D7989">
      <w:pPr>
        <w:ind w:firstLine="720"/>
        <w:jc w:val="both"/>
        <w:outlineLvl w:val="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В раздел «Операции с активами и обязательствами» включаются следующие категории:</w:t>
      </w:r>
    </w:p>
    <w:p w:rsidR="003D7989" w:rsidRPr="00CE21D6" w:rsidRDefault="003D7989" w:rsidP="003D7989">
      <w:pPr>
        <w:ind w:firstLine="720"/>
        <w:jc w:val="both"/>
        <w:outlineLvl w:val="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 Нефинансовые активы</w:t>
      </w:r>
    </w:p>
    <w:p w:rsidR="003D7989" w:rsidRPr="00CE21D6" w:rsidRDefault="003D7989" w:rsidP="003D7989">
      <w:pPr>
        <w:ind w:firstLine="720"/>
        <w:jc w:val="both"/>
        <w:outlineLvl w:val="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 Финансовые активы</w:t>
      </w:r>
    </w:p>
    <w:p w:rsidR="003D7989" w:rsidRPr="00CE21D6" w:rsidRDefault="003D7989" w:rsidP="003D7989">
      <w:pPr>
        <w:ind w:firstLine="720"/>
        <w:jc w:val="both"/>
        <w:outlineLvl w:val="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 Обязательства</w:t>
      </w:r>
    </w:p>
    <w:p w:rsidR="003D7989" w:rsidRPr="00CE21D6" w:rsidRDefault="003D7989" w:rsidP="003D7989">
      <w:pPr>
        <w:ind w:firstLine="720"/>
        <w:jc w:val="both"/>
        <w:outlineLvl w:val="0"/>
        <w:rPr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ind w:firstLine="720"/>
        <w:jc w:val="both"/>
        <w:outlineLvl w:val="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Каждая категория состоит из групп, статей, подстатей и элементов.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Все статьи бюджета в Классификации операций с активами и обязательствами учитываются на уровне 6 знаков. Активы и обязательства делятся на денежные поступления (притоки) и денежные выплаты (оттоки) с соответствующей кодификацией.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Все коды </w:t>
      </w:r>
      <w:r w:rsidRPr="00CE21D6">
        <w:rPr>
          <w:b/>
          <w:color w:val="000000" w:themeColor="text1"/>
          <w:sz w:val="20"/>
          <w:szCs w:val="20"/>
        </w:rPr>
        <w:t>поступлений</w:t>
      </w:r>
      <w:r w:rsidRPr="00CE21D6">
        <w:rPr>
          <w:color w:val="000000" w:themeColor="text1"/>
          <w:sz w:val="20"/>
          <w:szCs w:val="20"/>
        </w:rPr>
        <w:t xml:space="preserve"> представлены знаком – </w:t>
      </w:r>
      <w:r w:rsidRPr="00CE21D6">
        <w:rPr>
          <w:b/>
          <w:color w:val="000000" w:themeColor="text1"/>
          <w:sz w:val="20"/>
          <w:szCs w:val="20"/>
        </w:rPr>
        <w:t>1</w:t>
      </w:r>
      <w:r w:rsidRPr="00CE21D6">
        <w:rPr>
          <w:color w:val="000000" w:themeColor="text1"/>
          <w:sz w:val="20"/>
          <w:szCs w:val="20"/>
        </w:rPr>
        <w:t xml:space="preserve">;  </w:t>
      </w:r>
      <w:r w:rsidRPr="00CE21D6">
        <w:rPr>
          <w:b/>
          <w:color w:val="000000" w:themeColor="text1"/>
          <w:sz w:val="20"/>
          <w:szCs w:val="20"/>
        </w:rPr>
        <w:t>выплаты</w:t>
      </w:r>
      <w:r w:rsidRPr="00CE21D6">
        <w:rPr>
          <w:color w:val="000000" w:themeColor="text1"/>
          <w:sz w:val="20"/>
          <w:szCs w:val="20"/>
        </w:rPr>
        <w:t xml:space="preserve"> знаком – </w:t>
      </w:r>
      <w:r w:rsidRPr="00CE21D6">
        <w:rPr>
          <w:b/>
          <w:color w:val="000000" w:themeColor="text1"/>
          <w:sz w:val="20"/>
          <w:szCs w:val="20"/>
        </w:rPr>
        <w:t>2</w:t>
      </w:r>
      <w:r w:rsidRPr="00CE21D6">
        <w:rPr>
          <w:color w:val="000000" w:themeColor="text1"/>
          <w:sz w:val="20"/>
          <w:szCs w:val="20"/>
        </w:rPr>
        <w:t xml:space="preserve">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Капитальный ремонт нефинансовых активов</w:t>
      </w:r>
      <w:r w:rsidRPr="00CE21D6">
        <w:rPr>
          <w:color w:val="000000" w:themeColor="text1"/>
          <w:sz w:val="20"/>
          <w:szCs w:val="20"/>
        </w:rPr>
        <w:t xml:space="preserve"> обозначен знаком  – </w:t>
      </w:r>
      <w:r w:rsidRPr="00CE21D6">
        <w:rPr>
          <w:b/>
          <w:color w:val="000000" w:themeColor="text1"/>
          <w:sz w:val="20"/>
          <w:szCs w:val="20"/>
        </w:rPr>
        <w:t>3</w:t>
      </w:r>
      <w:r w:rsidRPr="00CE21D6">
        <w:rPr>
          <w:color w:val="000000" w:themeColor="text1"/>
          <w:sz w:val="20"/>
          <w:szCs w:val="20"/>
        </w:rPr>
        <w:t xml:space="preserve"> (шестой знак кода).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Например,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31121  Транспортные средства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 </w:t>
      </w:r>
      <w:r w:rsidRPr="00CE21D6">
        <w:rPr>
          <w:b/>
          <w:color w:val="000000" w:themeColor="text1"/>
          <w:sz w:val="20"/>
          <w:szCs w:val="20"/>
        </w:rPr>
        <w:t xml:space="preserve">1 </w:t>
      </w:r>
      <w:r w:rsidRPr="00CE21D6">
        <w:rPr>
          <w:color w:val="000000" w:themeColor="text1"/>
          <w:sz w:val="20"/>
          <w:szCs w:val="20"/>
        </w:rPr>
        <w:t>10  Продажа легковых автомобилей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 </w:t>
      </w:r>
      <w:r w:rsidRPr="00CE21D6">
        <w:rPr>
          <w:b/>
          <w:color w:val="000000" w:themeColor="text1"/>
          <w:sz w:val="20"/>
          <w:szCs w:val="20"/>
        </w:rPr>
        <w:t xml:space="preserve">2 </w:t>
      </w:r>
      <w:r w:rsidRPr="00CE21D6">
        <w:rPr>
          <w:color w:val="000000" w:themeColor="text1"/>
          <w:sz w:val="20"/>
          <w:szCs w:val="20"/>
        </w:rPr>
        <w:t xml:space="preserve">20  Приобретение легковых автомобилей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 </w:t>
      </w:r>
      <w:r w:rsidRPr="00CE21D6">
        <w:rPr>
          <w:b/>
          <w:color w:val="000000" w:themeColor="text1"/>
          <w:sz w:val="20"/>
          <w:szCs w:val="20"/>
        </w:rPr>
        <w:t xml:space="preserve">3 </w:t>
      </w:r>
      <w:r w:rsidRPr="00CE21D6">
        <w:rPr>
          <w:color w:val="000000" w:themeColor="text1"/>
          <w:sz w:val="20"/>
          <w:szCs w:val="20"/>
        </w:rPr>
        <w:t>10  Капитальный ремонт легковых автомобилей</w:t>
      </w:r>
    </w:p>
    <w:p w:rsidR="003D7989" w:rsidRPr="00CE21D6" w:rsidRDefault="003D7989" w:rsidP="003D7989">
      <w:pPr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</w:t>
      </w:r>
    </w:p>
    <w:p w:rsidR="003D7989" w:rsidRPr="00CE21D6" w:rsidRDefault="003D7989" w:rsidP="003D7989">
      <w:pPr>
        <w:jc w:val="center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31    Нефинансовые активы</w:t>
      </w:r>
    </w:p>
    <w:p w:rsidR="003D7989" w:rsidRPr="00CE21D6" w:rsidRDefault="003D7989" w:rsidP="003D7989">
      <w:pPr>
        <w:jc w:val="center"/>
        <w:rPr>
          <w:b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Категория 31 Нефинансовые активы. </w:t>
      </w:r>
      <w:r w:rsidRPr="00CE21D6">
        <w:rPr>
          <w:i/>
          <w:color w:val="000000" w:themeColor="text1"/>
          <w:sz w:val="20"/>
          <w:szCs w:val="20"/>
        </w:rPr>
        <w:t xml:space="preserve">Все операции, которые приводят к увеличению активов, имеющихся у институциональной единицы, называются приобретениями. За исключением потребления основного капитала, все операции, приводящие к уменьшению имеющихся у институциональной единицы активов, называются выбытиями. </w:t>
      </w:r>
      <w:r w:rsidRPr="00CE21D6">
        <w:rPr>
          <w:color w:val="000000" w:themeColor="text1"/>
          <w:sz w:val="20"/>
          <w:szCs w:val="20"/>
        </w:rPr>
        <w:t xml:space="preserve">Соответственно, результаты операций с определенной категорией активов могут быть представлены либо как совокупное приобретение и совокупное выбытие, либо как чистое приобретение.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Чистое приобретение запасов материальных оборотных средств</w:t>
      </w:r>
      <w:r w:rsidRPr="00CE21D6">
        <w:rPr>
          <w:color w:val="000000" w:themeColor="text1"/>
          <w:sz w:val="20"/>
          <w:szCs w:val="20"/>
        </w:rPr>
        <w:t xml:space="preserve"> называется «изменением в запасах материальных оборотных средств». Операции с основными фондами, ценностями и непроизведенными активами могут быть обобщенно представлены как приобретение, выбытие и потребление основного капитала. Чистое приобретение активов может, естественно, быть отрицательным.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Капитальный ремонт</w:t>
      </w:r>
      <w:r w:rsidRPr="00CE21D6">
        <w:rPr>
          <w:color w:val="000000" w:themeColor="text1"/>
          <w:sz w:val="20"/>
          <w:szCs w:val="20"/>
        </w:rPr>
        <w:t xml:space="preserve"> не ведет к созданию новых активов, которые можно было бы идентифицировать и оценить отдельно. Но, стоимость такого ремонта добавляется к существующей стоимости базового актива. Капитальный ремонт существующих активов, приводящий к увеличению их производственной мощности, продлению срока службы, либо и к тому, и к другому, учитывается как приобретение основных фондов, тогда как техническое обслуживание и текущий ремонт основных фондов представляют собой расходы, относящиеся к категории затрат на использование товаров и услуг.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Поступления от продажи нефинансовых активов зачисляются в ресурсную часть соответствующих бюджетов, и могут быть использованы в качестве источников финансирования текущих расходов соответствующих бюджетов.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Включаются группы: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 Основные фонды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 Запасы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313 Ценности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314 Земли и другие непроизведенные активы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311 Основные фонды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3111 Здания и сооружения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статья бюджета включает приобретение, капитальный ремонт и строительство всех видов зданий и сооружений и делится в зависимости от того, каким образом здание используется. Дополнительно к приобретению зданий нижеследующие коды также используются для выплат в тех случаях, когда бюджетное учреждение инициирует строительные проекты, т.е. оно строит здание собственными силами.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Если основные фонды приобретаются на открытых аукционах, то аукционный сбор включается в общую стоимость основного фонда.</w:t>
      </w:r>
    </w:p>
    <w:p w:rsidR="003D7989" w:rsidRPr="00CE21D6" w:rsidRDefault="003D7989" w:rsidP="003D7989">
      <w:pPr>
        <w:pStyle w:val="2"/>
        <w:shd w:val="clear" w:color="auto" w:fill="auto"/>
        <w:tabs>
          <w:tab w:val="left" w:pos="519"/>
        </w:tabs>
        <w:spacing w:after="0" w:line="240" w:lineRule="auto"/>
        <w:ind w:left="23" w:right="40" w:firstLine="692"/>
        <w:rPr>
          <w:color w:val="000000" w:themeColor="text1"/>
        </w:rPr>
      </w:pPr>
      <w:r w:rsidRPr="00CE21D6">
        <w:rPr>
          <w:color w:val="000000" w:themeColor="text1"/>
        </w:rPr>
        <w:t>Помимо операций, отражающих приобрете</w:t>
      </w:r>
      <w:r w:rsidRPr="00CE21D6">
        <w:rPr>
          <w:color w:val="000000" w:themeColor="text1"/>
        </w:rPr>
        <w:softHyphen/>
        <w:t>ние вновь возведенных зданий и сооружений, при</w:t>
      </w:r>
      <w:r w:rsidRPr="00CE21D6">
        <w:rPr>
          <w:color w:val="000000" w:themeColor="text1"/>
        </w:rPr>
        <w:softHyphen/>
        <w:t>обретение зданий и сооружений включает расходы на расчистку и подготовку строительных площадок и стоимость всех приспособлений, аппаратуры и оборудования, которые составляют неотъемлемую часть зданий и сооружений.</w:t>
      </w:r>
    </w:p>
    <w:p w:rsidR="003D7989" w:rsidRPr="00CE21D6" w:rsidRDefault="003D7989" w:rsidP="003D7989">
      <w:pPr>
        <w:pStyle w:val="2"/>
        <w:shd w:val="clear" w:color="auto" w:fill="auto"/>
        <w:tabs>
          <w:tab w:val="left" w:pos="548"/>
        </w:tabs>
        <w:spacing w:after="0" w:line="240" w:lineRule="auto"/>
        <w:ind w:left="20" w:right="40" w:firstLine="689"/>
        <w:rPr>
          <w:color w:val="000000" w:themeColor="text1"/>
        </w:rPr>
      </w:pPr>
      <w:r w:rsidRPr="00CE21D6">
        <w:rPr>
          <w:color w:val="000000" w:themeColor="text1"/>
        </w:rPr>
        <w:t>Некоторые сооружения, такие как здания, дороги и мосты, могут строиться для коллективно</w:t>
      </w:r>
      <w:r w:rsidRPr="00CE21D6">
        <w:rPr>
          <w:color w:val="000000" w:themeColor="text1"/>
        </w:rPr>
        <w:softHyphen/>
        <w:t>го использования группами домашних хозяйств. По завершении строительства права собственности на такие сооружения могут быть переданы единице сектора государственного управления, которая бе</w:t>
      </w:r>
      <w:r w:rsidRPr="00CE21D6">
        <w:rPr>
          <w:color w:val="000000" w:themeColor="text1"/>
        </w:rPr>
        <w:softHyphen/>
        <w:t xml:space="preserve">рет на себя </w:t>
      </w:r>
      <w:r w:rsidRPr="00CE21D6">
        <w:rPr>
          <w:color w:val="000000" w:themeColor="text1"/>
        </w:rPr>
        <w:lastRenderedPageBreak/>
        <w:t>ответственность за их техническое об</w:t>
      </w:r>
      <w:r w:rsidRPr="00CE21D6">
        <w:rPr>
          <w:color w:val="000000" w:themeColor="text1"/>
        </w:rPr>
        <w:softHyphen/>
        <w:t>служивание. В случае такой передачи приобретение сооружения отражается в учете вместе с получени</w:t>
      </w:r>
      <w:r w:rsidRPr="00CE21D6">
        <w:rPr>
          <w:color w:val="000000" w:themeColor="text1"/>
        </w:rPr>
        <w:softHyphen/>
        <w:t>ем капитального трансферта в натуральной форме.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 </w:t>
      </w:r>
    </w:p>
    <w:p w:rsidR="003D7989" w:rsidRPr="00CE21D6" w:rsidRDefault="003D7989" w:rsidP="003D7989">
      <w:pPr>
        <w:tabs>
          <w:tab w:val="left" w:pos="540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Подстатья 31111 Жилые здания и помещения, </w:t>
      </w:r>
      <w:r w:rsidRPr="00CE21D6">
        <w:rPr>
          <w:bCs/>
          <w:color w:val="000000" w:themeColor="text1"/>
          <w:sz w:val="20"/>
          <w:szCs w:val="20"/>
        </w:rPr>
        <w:t>предназначена для учета зданий, которые полностью или главным образом используются как жилье, включая  гаражи и другие, связанные с жильем строения. В эту же категорию включаются плавучие дома, баржи, жилые фургоны и автоприцепы, которые используются в качестве основного места проживания, а также жилые помещения, приобретаемые для военнослужащих.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311111 Продажа жилых зданий и помещений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31111110 Продажа квартир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31111120 Продажа домов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31111190 Продажа прочих жилых зданий и помещений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311112 Приобретение и строительство жилых зданий и помещений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31111210 Приобретение и строительство квартир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31111220 Приобретение и строительство домов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31111290 Приобретение и строительство прочих жилых зданий и помещений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311113 Капитальный ремонт жилых зданий и помещений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31111310 Капитальный ремонт квартир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31111320 Капитальный ремонт домов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31111390 Капитальный ремонт прочих жилых зданий и помещений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proofErr w:type="gramStart"/>
      <w:r w:rsidRPr="00CE21D6">
        <w:rPr>
          <w:b/>
          <w:bCs/>
          <w:color w:val="000000" w:themeColor="text1"/>
          <w:sz w:val="20"/>
          <w:szCs w:val="20"/>
        </w:rPr>
        <w:t xml:space="preserve">Подстатья 31112 Нежилые здания, </w:t>
      </w:r>
      <w:r w:rsidRPr="00CE21D6">
        <w:rPr>
          <w:bCs/>
          <w:color w:val="000000" w:themeColor="text1"/>
          <w:sz w:val="20"/>
          <w:szCs w:val="20"/>
        </w:rPr>
        <w:t>предназначена для учета всех зданий, кроме жилых помещений, например, административные здания, школы, больницы, театры и кинотеатры, дворцы спорта, дома культуры, другие здания для общественных развлечений, склады и производственные здания, торговые здания, гостиницы, общежития и т.д.</w:t>
      </w:r>
      <w:proofErr w:type="gramEnd"/>
      <w:r w:rsidRPr="00CE21D6">
        <w:rPr>
          <w:bCs/>
          <w:color w:val="000000" w:themeColor="text1"/>
          <w:sz w:val="20"/>
          <w:szCs w:val="20"/>
        </w:rPr>
        <w:t xml:space="preserve"> Здания и сооружения, приобретаемые в военных целях, включаются в эту категорию, если они подобны гражданским зданиям, приобретаемым для целей производства, и могут использоваться таким же образом. </w:t>
      </w:r>
      <w:r w:rsidRPr="00CE21D6">
        <w:rPr>
          <w:b/>
          <w:bCs/>
          <w:color w:val="000000" w:themeColor="text1"/>
          <w:sz w:val="20"/>
          <w:szCs w:val="20"/>
        </w:rPr>
        <w:t xml:space="preserve">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311121 Продажа нежилых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31112110 Продажа производственных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31112120 Продажа институциональных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31112130 Продажа военных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31112190 Продажа прочих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311122 Приобретение и строительство нежилых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31112210 Приобретение и строительство производственных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31112220 Приобретение и строительство институциональных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31112230 Приобретение и строительство военных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31112290 Приобретение и строительство прочих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311123 Капитальный ремонт нежилых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31112310 Капитальный ремонт производственных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31112320 Капитальный ремонт институциональных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31112330 Капитальный ремонт военных зданий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31112390 Капитальный ремонт прочих зданий </w:t>
      </w:r>
    </w:p>
    <w:p w:rsidR="003D7989" w:rsidRPr="00CE21D6" w:rsidRDefault="003D7989" w:rsidP="003D7989">
      <w:pPr>
        <w:ind w:firstLine="720"/>
        <w:outlineLvl w:val="0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31113 Сооружения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подстатья бюджета включает продажу, приобретение, капитальный ремонт и строительство всех видов сооружений и делится по виду сооружений. </w:t>
      </w:r>
      <w:proofErr w:type="gramStart"/>
      <w:r w:rsidRPr="00CE21D6">
        <w:rPr>
          <w:color w:val="000000" w:themeColor="text1"/>
          <w:sz w:val="20"/>
          <w:szCs w:val="20"/>
        </w:rPr>
        <w:t>К сооружениям относятся: автострады, дороги, надземные автомагистрали, тоннели, подземные переходы, железные дороги, взлетно-посадочные полосы аэродромов, канализационные системы, водные пути, мосты, дамбы, шахты, тоннели, линии связи, линии электропередачи, трубопроводы, сооружения для занятий спортом, памятники и т.д.</w:t>
      </w:r>
      <w:proofErr w:type="gramEnd"/>
      <w:r w:rsidRPr="00CE21D6">
        <w:rPr>
          <w:color w:val="000000" w:themeColor="text1"/>
          <w:sz w:val="20"/>
          <w:szCs w:val="20"/>
        </w:rPr>
        <w:t xml:space="preserve"> Также учитываются сооружения, приобретаемые в военных целях, если они подобно гражданским сооружениям, могут использоваться таким же образом. Кроме этого, по данной подстатье учитываются также расходы на оплату труда по сдельно-премиальной системе, то есть размер выплачиваемой заработной платы зависит от объема выполненных работ и актов-</w:t>
      </w:r>
      <w:proofErr w:type="spellStart"/>
      <w:r w:rsidRPr="00CE21D6">
        <w:rPr>
          <w:color w:val="000000" w:themeColor="text1"/>
          <w:sz w:val="20"/>
          <w:szCs w:val="20"/>
        </w:rPr>
        <w:t>процентовок</w:t>
      </w:r>
      <w:proofErr w:type="spellEnd"/>
      <w:r w:rsidRPr="00CE21D6">
        <w:rPr>
          <w:color w:val="000000" w:themeColor="text1"/>
          <w:sz w:val="20"/>
          <w:szCs w:val="20"/>
        </w:rPr>
        <w:t>.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311131 Продажа сооружений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31113110 Продажа производственных сооружений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31113120 Продажа дорог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31113130 Продажа мостов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31113190 Продажа прочих сооружений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311132 Приобретение и строительство сооружений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31113210 Приобретение и строительство производственных сооружений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31113220 Приобретение и строительство дорог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31113230 Приобретение и строительство мостов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31113290 Приобретение и строительство прочих сооружений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311133 Капитальный ремонт сооружений 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31113310 Капитальный ремонт производственных сооружений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lastRenderedPageBreak/>
        <w:t xml:space="preserve">31113320 Капитальный ремонт дорог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31113330 Капитальный ремонт мостов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31113390 Капитальный ремонт прочих сооружений </w:t>
      </w:r>
    </w:p>
    <w:p w:rsidR="003D7989" w:rsidRPr="00CE21D6" w:rsidRDefault="003D7989" w:rsidP="003D7989">
      <w:pPr>
        <w:ind w:firstLine="720"/>
        <w:outlineLvl w:val="0"/>
        <w:rPr>
          <w:b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>3112 Машины и оборудование</w:t>
      </w:r>
    </w:p>
    <w:p w:rsidR="003D7989" w:rsidRPr="00CE21D6" w:rsidRDefault="003D7989" w:rsidP="003D7989">
      <w:pPr>
        <w:ind w:firstLine="720"/>
        <w:outlineLvl w:val="0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31121 Транспортные средства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Данная подстатья бюджета включает продажу, приобретение, капитальный ремонт и создание всех видов транспортных средств и делится по виду транспортного средства. К транспортным средствам относятся: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>- подвижной состав железнодорожного, водного, автомобильного транспорта (электровозы, тепловозы, паровозы, мотовозы, мотодрезины, вагоны, платформы, цистерны, теплоходы, пароходы, дизель-электроходы, буксиры, баржи и барки, лодки и суда служебно-вспомогательные, спасательные, пристани плавучие, парусные суда, автомобили грузовые и легковые, прицепы, автосамосвалы, автоцистерны, автобусы, тракторы-тягачи и др.);</w:t>
      </w:r>
      <w:proofErr w:type="gramEnd"/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подвижной состав воздушного транспорта (самолеты, вертолеты);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гужевой транспорт (телеги, сани и др.);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производственный транспорт (электрокары, мотоциклы, мотороллеры, велосипеды, тележки и др.);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все виды спортивного транспорта.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311211 Продажа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31121110 Продажа легковых автомобилей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31121120 Продажа автобусов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31121130 Продажа грузовых машин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31121140 Продажа поездов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31121150 Продажа водных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31121160 Продажа воздушного транспорта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31121190 Продажа прочих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311212 Приобретение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31121210 Приобретение легковых автомобилей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31121220 Приобретение автобусов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31121230 Приобретение грузовых машин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31121240 Приобретение поездов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31121250 Приобретение водных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31121260 Приобретение воздушного транспорта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31121290 Приобретение прочих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 Капитальный ремонт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31121310 Капитальный ремонт легковых автомобилей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31121320 Капитальный ремонт автобусов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31121330 Капитальный ремонт грузовых машин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31121340 Капитальный ремонт поездов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31121350 Капитальный ремонт водных транспортных средств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31121360 Капитальный ремонт воздушного транспорта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31121390 Капитальный ремонт прочих транспортных средств </w:t>
      </w:r>
    </w:p>
    <w:p w:rsidR="003D7989" w:rsidRPr="00CE21D6" w:rsidRDefault="003D7989" w:rsidP="003D7989">
      <w:pPr>
        <w:tabs>
          <w:tab w:val="left" w:pos="1169"/>
        </w:tabs>
        <w:ind w:firstLine="632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31122 Механизмы и производственное оборудование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подстатья бюджета включает продажу, приобретение и создание всех видов механизмов и производственного оборудования. В случаях, когда оборудование создается самим бюджетным учреждением, то затраты, связанные с выполнением этой работы, учитываются как приобретение механизмов и производственного оборудования.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Данная подстатья бюджета делится на три категории: производство, сельское хозяйство и прочее. Примерами механизмов могут выступать силовые машины и оборудование, рабочие машины и оборудование, измерительные приборы, регулирующие приборы и устройства, лабораторное оборудование, вычислительная техника, оргтехника, медицинское оборудование и аппаратура, машины и механизмы военного назначения, большие бойлеры, используемые для обогрева, производственное оборудование, уборочные машины, ирригационное оборудование, производственные печатные станки, прочие машины и оборудование.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>- силовые машины и оборудование, машины-генераторы, производящие тепловую и электрическую энергию, и машины-двигатели, превращающие разного рода энергию (энергию воды, ветра, тепловую, электрическую энергию и т.д.) в механическую, т.е. в энергию движения;</w:t>
      </w:r>
      <w:proofErr w:type="gramEnd"/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рабочие машины и оборудование, машины, аппараты и оборудование, предназначенные для механического, термического и химического воздействия на предмет труда в процессе создания продукта или услуг производственного характера и перемещения предмета труда в производственном процессе при помощи механических двигателей, силы человека и животных;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lastRenderedPageBreak/>
        <w:t>- измерительные приборы-дозаторы, амперметры, барометры, ваттметры, водомеры, вакуумметры, вапориметры, вольтметры, высотомеры, гальванометры, геодезические приборы, гигроскопы, индикаторы, компасы, манометры, хронометры, специальные весы, мерники, кассовые аппараты и др.;</w:t>
      </w:r>
      <w:proofErr w:type="gramEnd"/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регулирующие приборы и устройства – кислородно-дыхательные приборы, регулирующие устройства электрические, пневматические и гидравлические, пульты автоматического управления, аппаратура централизации и блокировки, линейные устройства диспетчерского контроля и др.;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t>- лабораторное оборудование – пирометры, регуляторы, калориметры, приборы для определения влажности, перегонные кубы, лабораторные копры, приборы для испытания на газонепроницаемость, приборы для испытания прочности образцов на разрыв, микроскопы, термостаты, стабилизаторы, вытяжные шкафы и др.;</w:t>
      </w:r>
      <w:proofErr w:type="gramEnd"/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медицинское оборудование – медицинское оборудование (зубоврачебные кресла, операционные столы, кровати со специальным оборудованием и др.), специальное дезинфекционное и дезинфекционное оборудование, оборудование молочных кухонь и молочных станций, станций переливания крови и др.;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311221 Продажа механизмов и производственного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31122110 Продажа производственных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31122120 Продажа сельскохозяйственных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31122190 Продажа прочих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311222 Приобретение механизмов и производственного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31122210 Приобретение производственных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31122220 Приобретение сельскохозяйственных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31122290 Приобретение прочих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311223 Капитальный ремонт механизмов и производственного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31122310 Капитальный ремонт производственных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31122320 Капитальный ремонт сельскохозяйственных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31122390 Капитальный ремонт прочих механизмов и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452"/>
        <w:rPr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31123 Мебель, офисное оборудование и инструменты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подстатья включает продажу и приобретение всех видов мебели, офисного оборудования и инструментов. Данная подстатья бюджета делится на пять категорий: мебель, офисное оборудование, оборудование для информационных технологий, инструменты и пр. Примерами того, что будет учитываться в данной подстатье бюджета, могут служить мебель и принадлежности для офиса, компьютерная техника, оргтехника, копировальная техника, электрооборудование и аппаратура, связанная с радио, телевидением и связью, кондиционеры и другие, а также учитываются книги, учебники и учебные пособия.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311231 Продажа мебели, офисного оборудования и инструментов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31123110 Продажа мебели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31123120 Продажа офисного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31123130 Продажа компьютерного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31123140 Продажа инструментов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31123150 Продажа учебников, учебных пособий и книг, в том числе подписка на периодические издания и пополнение книжного фонда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31123190 Продажа прочей мебели и оборудования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311232 Приобретение мебели, офисного оборудования и инструментов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31123210 Приобретение мебели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31123220 Приобретение офисного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31123230Приобретение компьютерного оборудования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31123240 Приобретение инструментов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31123250 Приобретение учебников, учебных пособий и книг, в том числе подписка на периодические издания и пополнение книжного фонда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31123290 Приобретение прочей мебели и оборудования, в т. ч. </w:t>
      </w:r>
      <w:r w:rsidRPr="00CE21D6">
        <w:rPr>
          <w:i/>
          <w:color w:val="000000" w:themeColor="text1"/>
          <w:sz w:val="20"/>
          <w:szCs w:val="20"/>
        </w:rPr>
        <w:t>относится</w:t>
      </w:r>
      <w:r w:rsidRPr="00CE21D6">
        <w:rPr>
          <w:color w:val="000000" w:themeColor="text1"/>
          <w:sz w:val="20"/>
          <w:szCs w:val="20"/>
        </w:rPr>
        <w:t xml:space="preserve"> приобретение портьер и ковров, если срок службы данных товаров превышает один год. </w:t>
      </w:r>
    </w:p>
    <w:p w:rsidR="003D7989" w:rsidRPr="00CE21D6" w:rsidRDefault="003D7989" w:rsidP="003D7989">
      <w:pPr>
        <w:ind w:firstLine="91"/>
        <w:rPr>
          <w:b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3113 Другие основные средства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31131 Культивируемые активы, включая растения и животных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Данная подстатья включает продажу и приобретение всех видов культивируемых активов, которые используются многократно или непрерывно более одного года для производства товаров и услуг. Данная подстатья делится на шесть категорий: сертифицированные семена, растения, животные, продуктивный скот, рабочий скот и прочие культивируемые активы, не классифицированные ранее. Примерами того, что может включать данная подстатья бюджета, могут выступить: растения, культивируемые для выращивания овощей, фруктов, орехов и др., семена для определенных растений, таких как семена помидоров, яблоки, культурные сорта винограда,  а также: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рабочий скот – лошади, волы, верблюды, ослы и другие рабочие животные (включая транспортных и спортивных лошадей и других транспортных животных);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proofErr w:type="gramStart"/>
      <w:r w:rsidRPr="00CE21D6">
        <w:rPr>
          <w:color w:val="000000" w:themeColor="text1"/>
          <w:sz w:val="20"/>
          <w:szCs w:val="20"/>
        </w:rPr>
        <w:lastRenderedPageBreak/>
        <w:t>- продуктивный и племенной скот – коровы, быки-производители, буйволы и яки (кроме рабочих), жеребцы-производители и племенные кобылы (нерабочие),  кобылы, переведенные на табунное содержание, верблюды-производители и матки (нерабочие), олени-матки и самцы (рогачи), хряки-производители и свиноматки, овцематки, козы, бараны и др.</w:t>
      </w:r>
      <w:proofErr w:type="gramEnd"/>
    </w:p>
    <w:p w:rsidR="003D7989" w:rsidRPr="00CE21D6" w:rsidRDefault="003D7989" w:rsidP="003D7989">
      <w:pPr>
        <w:widowControl w:val="0"/>
        <w:tabs>
          <w:tab w:val="left" w:pos="534"/>
        </w:tabs>
        <w:spacing w:after="180" w:line="226" w:lineRule="exact"/>
        <w:ind w:left="40" w:right="60" w:firstLine="669"/>
        <w:jc w:val="both"/>
        <w:rPr>
          <w:color w:val="000000" w:themeColor="text1"/>
          <w:sz w:val="19"/>
          <w:szCs w:val="19"/>
        </w:rPr>
      </w:pPr>
      <w:r w:rsidRPr="00CE21D6">
        <w:rPr>
          <w:color w:val="000000" w:themeColor="text1"/>
          <w:sz w:val="19"/>
          <w:szCs w:val="19"/>
        </w:rPr>
        <w:t>Приобретение культивируемых активов (31131) включает приобретение у других единиц растений и животных, культивируемых ради ежегодно прино</w:t>
      </w:r>
      <w:r w:rsidRPr="00CE21D6">
        <w:rPr>
          <w:color w:val="000000" w:themeColor="text1"/>
          <w:sz w:val="19"/>
          <w:szCs w:val="19"/>
        </w:rPr>
        <w:softHyphen/>
        <w:t>симой ими продукции, и стоимость аналогичных растений и животных, производимых за счет собст</w:t>
      </w:r>
      <w:r w:rsidRPr="00CE21D6">
        <w:rPr>
          <w:color w:val="000000" w:themeColor="text1"/>
          <w:sz w:val="19"/>
          <w:szCs w:val="19"/>
        </w:rPr>
        <w:softHyphen/>
        <w:t>венных средств. К выбытию относятся животные и растения, проданные или выбывшие иным обра</w:t>
      </w:r>
      <w:r w:rsidRPr="00CE21D6">
        <w:rPr>
          <w:color w:val="000000" w:themeColor="text1"/>
          <w:sz w:val="19"/>
          <w:szCs w:val="19"/>
        </w:rPr>
        <w:softHyphen/>
        <w:t>зом, включая животных, проданных для забоя, и растения, срубленные до окончания их срока жизни. К выбытию не относятся чрезвычайные потери жи</w:t>
      </w:r>
      <w:r w:rsidRPr="00CE21D6">
        <w:rPr>
          <w:color w:val="000000" w:themeColor="text1"/>
          <w:sz w:val="19"/>
          <w:szCs w:val="19"/>
        </w:rPr>
        <w:softHyphen/>
        <w:t>вотных и растений вследствие крупных эпидемий, загрязнения, засухи, голода или других стихийных бедствий. В потребление основного капитала вклю</w:t>
      </w:r>
      <w:r w:rsidRPr="00CE21D6">
        <w:rPr>
          <w:color w:val="000000" w:themeColor="text1"/>
          <w:sz w:val="19"/>
          <w:szCs w:val="19"/>
        </w:rPr>
        <w:softHyphen/>
        <w:t>чаются случайные потери животных и растений по естественным причинам, а также снижение стоимо</w:t>
      </w:r>
      <w:r w:rsidRPr="00CE21D6">
        <w:rPr>
          <w:color w:val="000000" w:themeColor="text1"/>
          <w:sz w:val="19"/>
          <w:szCs w:val="19"/>
        </w:rPr>
        <w:softHyphen/>
        <w:t>сти растений и животных по мере их старения.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311311 Продажа культивируемых активов, включая растения и животных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31131110 Продажа сертифицированных семян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31131120 Продажа растений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31131130 Продажа животных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31131140 Продажа продуктивного скота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31131150 Продажа рабочего скота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31131190 Продажа прочих культивируемых активов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311312 Приобретение культивируемых активов, включая растения и животных </w:t>
      </w:r>
    </w:p>
    <w:p w:rsidR="003D7989" w:rsidRPr="00CE21D6" w:rsidRDefault="003D7989" w:rsidP="003D7989">
      <w:pPr>
        <w:widowControl w:val="0"/>
        <w:tabs>
          <w:tab w:val="left" w:pos="544"/>
        </w:tabs>
        <w:spacing w:after="176" w:line="226" w:lineRule="exact"/>
        <w:ind w:left="40" w:right="60" w:firstLine="669"/>
        <w:jc w:val="both"/>
        <w:rPr>
          <w:color w:val="000000" w:themeColor="text1"/>
          <w:sz w:val="19"/>
          <w:szCs w:val="19"/>
        </w:rPr>
      </w:pPr>
      <w:r w:rsidRPr="00CE21D6">
        <w:rPr>
          <w:color w:val="000000" w:themeColor="text1"/>
          <w:sz w:val="19"/>
          <w:szCs w:val="19"/>
        </w:rPr>
        <w:t>Расходы, поне</w:t>
      </w:r>
      <w:r w:rsidRPr="00CE21D6">
        <w:rPr>
          <w:color w:val="000000" w:themeColor="text1"/>
          <w:sz w:val="19"/>
          <w:szCs w:val="19"/>
        </w:rPr>
        <w:softHyphen/>
        <w:t>сенные в связи с разведкой полезных ископаемых, учитываются как рас</w:t>
      </w:r>
      <w:r w:rsidRPr="00CE21D6">
        <w:rPr>
          <w:color w:val="000000" w:themeColor="text1"/>
          <w:sz w:val="19"/>
          <w:szCs w:val="19"/>
        </w:rPr>
        <w:softHyphen/>
        <w:t>ходы на приобретение нематериальных основных фондов (31132). Расходы на разведку полезных ис</w:t>
      </w:r>
      <w:r w:rsidRPr="00CE21D6">
        <w:rPr>
          <w:color w:val="000000" w:themeColor="text1"/>
          <w:sz w:val="19"/>
          <w:szCs w:val="19"/>
        </w:rPr>
        <w:softHyphen/>
        <w:t>копаемых включают издержки на фактически про</w:t>
      </w:r>
      <w:r w:rsidRPr="00CE21D6">
        <w:rPr>
          <w:color w:val="000000" w:themeColor="text1"/>
          <w:sz w:val="19"/>
          <w:szCs w:val="19"/>
        </w:rPr>
        <w:softHyphen/>
        <w:t>изведенное пробное бурение, и все другие издерж</w:t>
      </w:r>
      <w:r w:rsidRPr="00CE21D6">
        <w:rPr>
          <w:color w:val="000000" w:themeColor="text1"/>
          <w:sz w:val="19"/>
          <w:szCs w:val="19"/>
        </w:rPr>
        <w:softHyphen/>
        <w:t>ки, понесенные с целью обеспечения возможности для таких проб, в частности, на воздушную и иную разведку, а также транспортные издержки. Стои</w:t>
      </w:r>
      <w:r w:rsidRPr="00CE21D6">
        <w:rPr>
          <w:color w:val="000000" w:themeColor="text1"/>
          <w:sz w:val="19"/>
          <w:szCs w:val="19"/>
        </w:rPr>
        <w:softHyphen/>
        <w:t>мость возникающего в результате этой деятельнос</w:t>
      </w:r>
      <w:r w:rsidRPr="00CE21D6">
        <w:rPr>
          <w:color w:val="000000" w:themeColor="text1"/>
          <w:sz w:val="19"/>
          <w:szCs w:val="19"/>
        </w:rPr>
        <w:softHyphen/>
        <w:t>ти актива измеряется не стоимостью нового обна</w:t>
      </w:r>
      <w:r w:rsidRPr="00CE21D6">
        <w:rPr>
          <w:color w:val="000000" w:themeColor="text1"/>
          <w:sz w:val="19"/>
          <w:szCs w:val="19"/>
        </w:rPr>
        <w:softHyphen/>
        <w:t>руженного месторождения, а стоимостью средств, выделенных на разведку в течение отчетного пери</w:t>
      </w:r>
      <w:r w:rsidRPr="00CE21D6">
        <w:rPr>
          <w:color w:val="000000" w:themeColor="text1"/>
          <w:sz w:val="19"/>
          <w:szCs w:val="19"/>
        </w:rPr>
        <w:softHyphen/>
        <w:t>ода. Потребление основного капитала для таких активов может рассчитываться с использованием средних сроков службы, аналогичных тем, которые используются горнодобывающими или нефтяными корпорациями в их собственных счетах.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31131210 Приобретение сертифицированных семян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31131220 Приобретение растений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31131230 Приобретение животных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31131240 Приобретение продуктивного скота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31131250 Приобретение рабочего скота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31131290 Приобретение прочих культивируемых активов </w:t>
      </w:r>
    </w:p>
    <w:p w:rsidR="003D7989" w:rsidRPr="00CE21D6" w:rsidRDefault="003D7989" w:rsidP="003D7989">
      <w:pPr>
        <w:tabs>
          <w:tab w:val="left" w:pos="1169"/>
        </w:tabs>
        <w:ind w:firstLine="540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31132 Нематериальные активы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подстатья включает продажу и приобретение всех видов нематериальных активов, т.е. </w:t>
      </w:r>
      <w:proofErr w:type="spellStart"/>
      <w:r w:rsidRPr="00CE21D6">
        <w:rPr>
          <w:color w:val="000000" w:themeColor="text1"/>
          <w:sz w:val="20"/>
          <w:szCs w:val="20"/>
        </w:rPr>
        <w:t>неденежных</w:t>
      </w:r>
      <w:proofErr w:type="spellEnd"/>
      <w:r w:rsidRPr="00CE21D6">
        <w:rPr>
          <w:color w:val="000000" w:themeColor="text1"/>
          <w:sz w:val="20"/>
          <w:szCs w:val="20"/>
        </w:rPr>
        <w:t xml:space="preserve"> активов, не имеющих физической формы. Данная подстатья бюджета делится на три категории: авторские права и патенты, права на недра и прочие </w:t>
      </w:r>
      <w:proofErr w:type="gramStart"/>
      <w:r w:rsidRPr="00CE21D6">
        <w:rPr>
          <w:color w:val="000000" w:themeColor="text1"/>
          <w:sz w:val="20"/>
          <w:szCs w:val="20"/>
        </w:rPr>
        <w:t>права</w:t>
      </w:r>
      <w:proofErr w:type="gramEnd"/>
      <w:r w:rsidRPr="00CE21D6">
        <w:rPr>
          <w:color w:val="000000" w:themeColor="text1"/>
          <w:sz w:val="20"/>
          <w:szCs w:val="20"/>
        </w:rPr>
        <w:t xml:space="preserve"> и прочие нематериальные активы. Примерами нематериальных активов, учитываемых по данной подстатье бюджета, служат авторские права на производство определенных товаров; права на недра и на добычу определенных полезных ископаемых, таких как золото; лицензии на компьютерное программное обеспечение; авторские права на определенные песни, патенты, оригинальные произведения развлекательного жанра, литературы и искусства и пр. </w:t>
      </w:r>
    </w:p>
    <w:p w:rsidR="003D7989" w:rsidRPr="00CE21D6" w:rsidRDefault="003D7989" w:rsidP="003D7989">
      <w:pPr>
        <w:widowControl w:val="0"/>
        <w:tabs>
          <w:tab w:val="left" w:pos="544"/>
        </w:tabs>
        <w:spacing w:after="184" w:line="230" w:lineRule="exact"/>
        <w:ind w:right="60" w:firstLine="709"/>
        <w:jc w:val="both"/>
        <w:rPr>
          <w:color w:val="000000" w:themeColor="text1"/>
          <w:sz w:val="19"/>
          <w:szCs w:val="19"/>
        </w:rPr>
      </w:pPr>
      <w:r w:rsidRPr="00CE21D6">
        <w:rPr>
          <w:color w:val="000000" w:themeColor="text1"/>
          <w:sz w:val="19"/>
          <w:szCs w:val="19"/>
        </w:rPr>
        <w:t>Приобретение компьютерного программного обеспечения включает программы, описания про</w:t>
      </w:r>
      <w:r w:rsidRPr="00CE21D6">
        <w:rPr>
          <w:color w:val="000000" w:themeColor="text1"/>
          <w:sz w:val="19"/>
          <w:szCs w:val="19"/>
        </w:rPr>
        <w:softHyphen/>
        <w:t xml:space="preserve">грамм и вспомогательные </w:t>
      </w:r>
      <w:proofErr w:type="gramStart"/>
      <w:r w:rsidRPr="00CE21D6">
        <w:rPr>
          <w:color w:val="000000" w:themeColor="text1"/>
          <w:sz w:val="19"/>
          <w:szCs w:val="19"/>
        </w:rPr>
        <w:t>материалы</w:t>
      </w:r>
      <w:proofErr w:type="gramEnd"/>
      <w:r w:rsidRPr="00CE21D6">
        <w:rPr>
          <w:color w:val="000000" w:themeColor="text1"/>
          <w:sz w:val="19"/>
          <w:szCs w:val="19"/>
        </w:rPr>
        <w:t xml:space="preserve"> как для сис</w:t>
      </w:r>
      <w:r w:rsidRPr="00CE21D6">
        <w:rPr>
          <w:color w:val="000000" w:themeColor="text1"/>
          <w:sz w:val="19"/>
          <w:szCs w:val="19"/>
        </w:rPr>
        <w:softHyphen/>
        <w:t>темного, так и для прикладного программного обес</w:t>
      </w:r>
      <w:r w:rsidRPr="00CE21D6">
        <w:rPr>
          <w:color w:val="000000" w:themeColor="text1"/>
          <w:sz w:val="19"/>
          <w:szCs w:val="19"/>
        </w:rPr>
        <w:softHyphen/>
        <w:t>печения, которые ожидается использовать более од</w:t>
      </w:r>
      <w:r w:rsidRPr="00CE21D6">
        <w:rPr>
          <w:color w:val="000000" w:themeColor="text1"/>
          <w:sz w:val="19"/>
          <w:szCs w:val="19"/>
        </w:rPr>
        <w:softHyphen/>
        <w:t>ного года. К этой категории относится также покуп</w:t>
      </w:r>
      <w:r w:rsidRPr="00CE21D6">
        <w:rPr>
          <w:color w:val="000000" w:themeColor="text1"/>
          <w:sz w:val="19"/>
          <w:szCs w:val="19"/>
        </w:rPr>
        <w:softHyphen/>
        <w:t>ка или разработка крупных баз данных, которые ин</w:t>
      </w:r>
      <w:r w:rsidRPr="00CE21D6">
        <w:rPr>
          <w:color w:val="000000" w:themeColor="text1"/>
          <w:sz w:val="19"/>
          <w:szCs w:val="19"/>
        </w:rPr>
        <w:softHyphen/>
        <w:t>ституциональная единица ожидает использовать более одного года. Самостоятельно разработанное программное обеспечение оценивается по себесто</w:t>
      </w:r>
      <w:r w:rsidRPr="00CE21D6">
        <w:rPr>
          <w:color w:val="000000" w:themeColor="text1"/>
          <w:sz w:val="19"/>
          <w:szCs w:val="19"/>
        </w:rPr>
        <w:softHyphen/>
        <w:t>имости его производства.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311321</w:t>
      </w:r>
      <w:r w:rsidRPr="00CE21D6">
        <w:rPr>
          <w:color w:val="000000" w:themeColor="text1"/>
          <w:sz w:val="20"/>
          <w:szCs w:val="20"/>
        </w:rPr>
        <w:tab/>
        <w:t xml:space="preserve"> Продажа нематериальных активов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31132110 Продажа авторских прав и патентов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31132120 Продажа прав на недра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31132130 Продажа прав на использование частот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31132190 Продажа прочих прав и нематериальных активов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311322</w:t>
      </w:r>
      <w:r w:rsidRPr="00CE21D6">
        <w:rPr>
          <w:color w:val="000000" w:themeColor="text1"/>
          <w:sz w:val="20"/>
          <w:szCs w:val="20"/>
        </w:rPr>
        <w:tab/>
        <w:t xml:space="preserve"> Приобретение нематериальных активов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31132210 Приобретение авторских прав и патентов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31132220 Приобретение прав на недра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31132230 Приобретение прав на использование частот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31132290 Приобретение прочих прав и нематериальных активов</w:t>
      </w:r>
      <w:r w:rsidRPr="00CE21D6">
        <w:rPr>
          <w:b/>
          <w:i/>
          <w:color w:val="000000" w:themeColor="text1"/>
          <w:sz w:val="20"/>
          <w:szCs w:val="20"/>
        </w:rPr>
        <w:t>,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i/>
          <w:color w:val="000000" w:themeColor="text1"/>
          <w:sz w:val="20"/>
          <w:szCs w:val="20"/>
        </w:rPr>
        <w:t>учитываются приобретения компьютерного программного</w:t>
      </w:r>
      <w:r w:rsidRPr="00CE21D6">
        <w:rPr>
          <w:color w:val="000000" w:themeColor="text1"/>
          <w:sz w:val="20"/>
          <w:szCs w:val="20"/>
        </w:rPr>
        <w:t xml:space="preserve">  </w:t>
      </w:r>
      <w:r w:rsidRPr="00CE21D6">
        <w:rPr>
          <w:i/>
          <w:color w:val="000000" w:themeColor="text1"/>
          <w:sz w:val="20"/>
          <w:szCs w:val="20"/>
        </w:rPr>
        <w:t>обеспечения и прочих прав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312 Запасы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lastRenderedPageBreak/>
        <w:t xml:space="preserve">3121 Стратегические запасы 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Стратегические запасы – товары, хранимые в стратегических целях, имеющие особое значение для страны и необходимые для обеспечения мобилизационных нужд; выполнения первоочередных работ при ликвидации последствий чрезвычайных ситуаций и стихийных бедствий; для оказания государственной поддержки различным отраслям экономики, предприятиям, учреждениям, организациям в целях стабилизации экономики при временных нарушениях снабжения важнейшими видами сырьевых и топливно-энергетических ресурсов, продовольствия в случае возникновения диспропорций между спросом и предложением на внутреннем рынке; для оказания гуманитарной помощи. 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31211</w:t>
      </w:r>
      <w:r w:rsidRPr="00CE21D6">
        <w:rPr>
          <w:b/>
          <w:bCs/>
          <w:color w:val="000000" w:themeColor="text1"/>
          <w:sz w:val="20"/>
          <w:szCs w:val="20"/>
        </w:rPr>
        <w:tab/>
        <w:t xml:space="preserve">Запасы Фонда государственного материального резерва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подстатья включает продажу и приобретение запасов Государственного материального резерва. </w:t>
      </w:r>
      <w:proofErr w:type="gramStart"/>
      <w:r w:rsidRPr="00CE21D6">
        <w:rPr>
          <w:color w:val="000000" w:themeColor="text1"/>
          <w:sz w:val="20"/>
          <w:szCs w:val="20"/>
        </w:rPr>
        <w:t xml:space="preserve">К ним относятся запасы, хранимые для обеспечения мобилизационных нужд Кыргызской Республики; </w:t>
      </w:r>
      <w:r w:rsidRPr="00CE21D6">
        <w:rPr>
          <w:bCs/>
          <w:color w:val="000000" w:themeColor="text1"/>
          <w:sz w:val="20"/>
          <w:szCs w:val="20"/>
        </w:rPr>
        <w:t>первоочередных работ при ликвидации последствий чрезвычайных ситуаций и стихийных бедствий; для оказания государственной поддержки различным отраслям экономики, предприятиям, учреждениям, организациям в целях стабилизации экономики при временных нарушениях снабжения важнейшими видами сырьевых и топливно-энергетических ресурсов, продовольствия в случае возникновения диспропорций между спросом и предложением на внутреннем рынке;</w:t>
      </w:r>
      <w:proofErr w:type="gramEnd"/>
      <w:r w:rsidRPr="00CE21D6">
        <w:rPr>
          <w:bCs/>
          <w:color w:val="000000" w:themeColor="text1"/>
          <w:sz w:val="20"/>
          <w:szCs w:val="20"/>
        </w:rPr>
        <w:t xml:space="preserve"> для оказания гуманитарной помощи. </w:t>
      </w:r>
      <w:r w:rsidRPr="00CE21D6">
        <w:rPr>
          <w:color w:val="000000" w:themeColor="text1"/>
          <w:sz w:val="20"/>
          <w:szCs w:val="20"/>
        </w:rPr>
        <w:t xml:space="preserve">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312111 Продажа запасов Фонда государственного материального резерва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31211110 Продажа горюче-смазочных материалов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31211120 Продажа зерновых культур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31211190 Продажа прочих запасов Фонда государственного материального резерва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312112 Приобретение запасов Фонда государственного материального резерва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31211210 Приобретение запасов горюче-смазочных материалов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31211220 Приобретение запасов зерновых культур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31211290 Приобретение прочих запасов Фонда государственного материального резерва 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3122</w:t>
      </w:r>
      <w:proofErr w:type="gramStart"/>
      <w:r w:rsidRPr="00CE21D6">
        <w:rPr>
          <w:b/>
          <w:bCs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bCs/>
          <w:color w:val="000000" w:themeColor="text1"/>
          <w:sz w:val="20"/>
          <w:szCs w:val="20"/>
        </w:rPr>
        <w:t xml:space="preserve">рочие запасы 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31221 Сырье и материалы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подстатья включает продажу и приобретение сырья и материалов, которые не классифицируются как стратегические по своей природе. Данная подстатья включает запасы, хранимые учреждением с намерением использовать их в качестве ресурсов в процессе производства или оказания услуг. В зависимости от ведомственной принадлежности могут учитываться хозяйственные товары и канцелярские принадлежности, топливо и горюче-смазочные материалы (ГСМ), запасные части, строительные материалы, продовольственные товары, медикаменты и перевязочные материалы, запасы военного назначения, бланки строгой отчетности, сельскохозяйственная продукция, запасы зерновых культур, </w:t>
      </w:r>
      <w:proofErr w:type="spellStart"/>
      <w:r w:rsidRPr="00CE21D6">
        <w:rPr>
          <w:color w:val="000000" w:themeColor="text1"/>
          <w:sz w:val="20"/>
          <w:szCs w:val="20"/>
        </w:rPr>
        <w:t>непереработанные</w:t>
      </w:r>
      <w:proofErr w:type="spellEnd"/>
      <w:r w:rsidRPr="00CE21D6">
        <w:rPr>
          <w:color w:val="000000" w:themeColor="text1"/>
          <w:sz w:val="20"/>
          <w:szCs w:val="20"/>
        </w:rPr>
        <w:t xml:space="preserve"> продовольственные продукты, </w:t>
      </w:r>
      <w:proofErr w:type="spellStart"/>
      <w:r w:rsidRPr="00CE21D6">
        <w:rPr>
          <w:color w:val="000000" w:themeColor="text1"/>
          <w:sz w:val="20"/>
          <w:szCs w:val="20"/>
        </w:rPr>
        <w:t>непереработанные</w:t>
      </w:r>
      <w:proofErr w:type="spellEnd"/>
      <w:r w:rsidRPr="00CE21D6">
        <w:rPr>
          <w:color w:val="000000" w:themeColor="text1"/>
          <w:sz w:val="20"/>
          <w:szCs w:val="20"/>
        </w:rPr>
        <w:t xml:space="preserve"> подземные материалы, такие как бурый уголь, и пр.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312211 Продажа сырья и материалов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31221110 Продажа сырья и материалов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312212 Приобретение запасов сырья и материалов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31221210 Приобретение запасов сырья и материалов </w:t>
      </w:r>
    </w:p>
    <w:p w:rsidR="003D7989" w:rsidRPr="00CE21D6" w:rsidRDefault="003D7989" w:rsidP="003D7989">
      <w:pPr>
        <w:tabs>
          <w:tab w:val="left" w:pos="1169"/>
        </w:tabs>
        <w:ind w:firstLine="632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31222 Незавершенное производство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При наличии запасов незавершенного производ</w:t>
      </w:r>
      <w:r w:rsidRPr="00CE21D6">
        <w:rPr>
          <w:color w:val="000000" w:themeColor="text1"/>
          <w:sz w:val="20"/>
          <w:szCs w:val="20"/>
        </w:rPr>
        <w:softHyphen/>
        <w:t xml:space="preserve">ства </w:t>
      </w:r>
      <w:r w:rsidRPr="00CE21D6">
        <w:rPr>
          <w:rStyle w:val="1"/>
          <w:color w:val="000000" w:themeColor="text1"/>
          <w:sz w:val="20"/>
          <w:szCs w:val="20"/>
        </w:rPr>
        <w:t>(31222)</w:t>
      </w:r>
      <w:r w:rsidRPr="00CE21D6">
        <w:rPr>
          <w:color w:val="000000" w:themeColor="text1"/>
          <w:sz w:val="20"/>
          <w:szCs w:val="20"/>
        </w:rPr>
        <w:t xml:space="preserve"> операции, в принципе, отражаются непрерывно по ходу производственного процес</w:t>
      </w:r>
      <w:r w:rsidRPr="00CE21D6">
        <w:rPr>
          <w:color w:val="000000" w:themeColor="text1"/>
          <w:sz w:val="20"/>
          <w:szCs w:val="20"/>
        </w:rPr>
        <w:softHyphen/>
        <w:t xml:space="preserve">са, с </w:t>
      </w:r>
      <w:proofErr w:type="gramStart"/>
      <w:r w:rsidRPr="00CE21D6">
        <w:rPr>
          <w:color w:val="000000" w:themeColor="text1"/>
          <w:sz w:val="20"/>
          <w:szCs w:val="20"/>
        </w:rPr>
        <w:t>тем</w:t>
      </w:r>
      <w:proofErr w:type="gramEnd"/>
      <w:r w:rsidRPr="00CE21D6">
        <w:rPr>
          <w:color w:val="000000" w:themeColor="text1"/>
          <w:sz w:val="20"/>
          <w:szCs w:val="20"/>
        </w:rPr>
        <w:t xml:space="preserve"> чтобы отразить стоимость потребленно</w:t>
      </w:r>
      <w:r w:rsidRPr="00CE21D6">
        <w:rPr>
          <w:color w:val="000000" w:themeColor="text1"/>
          <w:sz w:val="20"/>
          <w:szCs w:val="20"/>
        </w:rPr>
        <w:softHyphen/>
        <w:t>го сырья и материалов, других товаров и услуг, рабочей силы и других ресурсов. По завершении производства в учете отражается операция, пред</w:t>
      </w:r>
      <w:r w:rsidRPr="00CE21D6">
        <w:rPr>
          <w:color w:val="000000" w:themeColor="text1"/>
          <w:sz w:val="20"/>
          <w:szCs w:val="20"/>
        </w:rPr>
        <w:softHyphen/>
        <w:t>ставляющая собой уменьшение запасов незавер</w:t>
      </w:r>
      <w:r w:rsidRPr="00CE21D6">
        <w:rPr>
          <w:color w:val="000000" w:themeColor="text1"/>
          <w:sz w:val="20"/>
          <w:szCs w:val="20"/>
        </w:rPr>
        <w:softHyphen/>
        <w:t xml:space="preserve">шенного производства и увеличение либо </w:t>
      </w:r>
      <w:r w:rsidRPr="00CE21D6">
        <w:rPr>
          <w:rStyle w:val="a4"/>
          <w:color w:val="000000" w:themeColor="text1"/>
          <w:sz w:val="20"/>
          <w:szCs w:val="20"/>
        </w:rPr>
        <w:t>запасов готовой продукции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rStyle w:val="1"/>
          <w:color w:val="000000" w:themeColor="text1"/>
          <w:sz w:val="20"/>
          <w:szCs w:val="20"/>
        </w:rPr>
        <w:t>(31223),</w:t>
      </w:r>
      <w:r w:rsidRPr="00CE21D6">
        <w:rPr>
          <w:color w:val="000000" w:themeColor="text1"/>
          <w:sz w:val="20"/>
          <w:szCs w:val="20"/>
        </w:rPr>
        <w:t xml:space="preserve"> либо </w:t>
      </w:r>
      <w:r w:rsidRPr="00CE21D6">
        <w:rPr>
          <w:rStyle w:val="a4"/>
          <w:color w:val="000000" w:themeColor="text1"/>
          <w:sz w:val="20"/>
          <w:szCs w:val="20"/>
        </w:rPr>
        <w:t>продажи товаров и услуг</w:t>
      </w:r>
    </w:p>
    <w:p w:rsidR="003D7989" w:rsidRPr="00CE21D6" w:rsidRDefault="003D7989" w:rsidP="003D7989">
      <w:pPr>
        <w:tabs>
          <w:tab w:val="left" w:pos="1169"/>
        </w:tabs>
        <w:ind w:left="88"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312221</w:t>
      </w:r>
      <w:r w:rsidRPr="00CE21D6">
        <w:rPr>
          <w:color w:val="000000" w:themeColor="text1"/>
          <w:sz w:val="20"/>
          <w:szCs w:val="20"/>
        </w:rPr>
        <w:tab/>
        <w:t xml:space="preserve"> Продажа запасов незавершенного производства </w:t>
      </w:r>
    </w:p>
    <w:p w:rsidR="003D7989" w:rsidRPr="00CE21D6" w:rsidRDefault="003D7989" w:rsidP="003D7989">
      <w:pPr>
        <w:tabs>
          <w:tab w:val="left" w:pos="1169"/>
        </w:tabs>
        <w:ind w:left="88"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31222110 Продажа запасов незавершенного производства </w:t>
      </w:r>
    </w:p>
    <w:p w:rsidR="003D7989" w:rsidRPr="00CE21D6" w:rsidRDefault="003D7989" w:rsidP="003D7989">
      <w:pPr>
        <w:tabs>
          <w:tab w:val="left" w:pos="1169"/>
        </w:tabs>
        <w:ind w:left="88"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312222</w:t>
      </w:r>
      <w:r w:rsidRPr="00CE21D6">
        <w:rPr>
          <w:color w:val="000000" w:themeColor="text1"/>
          <w:sz w:val="20"/>
          <w:szCs w:val="20"/>
        </w:rPr>
        <w:tab/>
        <w:t xml:space="preserve"> Приобретение запасов незавершенного производства </w:t>
      </w:r>
    </w:p>
    <w:p w:rsidR="003D7989" w:rsidRPr="00CE21D6" w:rsidRDefault="003D7989" w:rsidP="003D7989">
      <w:pPr>
        <w:tabs>
          <w:tab w:val="left" w:pos="1169"/>
        </w:tabs>
        <w:ind w:left="88"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31222210 Приобретение запасов незавершенного производства </w:t>
      </w:r>
    </w:p>
    <w:p w:rsidR="003D7989" w:rsidRPr="00CE21D6" w:rsidRDefault="003D7989" w:rsidP="003D7989">
      <w:pPr>
        <w:tabs>
          <w:tab w:val="left" w:pos="1169"/>
        </w:tabs>
        <w:ind w:left="88" w:firstLine="720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left="88" w:firstLine="632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31223</w:t>
      </w:r>
      <w:r w:rsidRPr="00CE21D6">
        <w:rPr>
          <w:b/>
          <w:bCs/>
          <w:color w:val="000000" w:themeColor="text1"/>
          <w:sz w:val="20"/>
          <w:szCs w:val="20"/>
        </w:rPr>
        <w:tab/>
        <w:t xml:space="preserve">Готовая продукция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подстатья включает продажу и приобретение запасов готовой продукции. Они будут включать все товары, которые прошли полную обработку или производственный процесс и готовы для конечного потребления или продажи.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312231 Продажа готовой продукции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31223110 Продажа готовой продукции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312232 Приобретение готовой продукции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31223210 Приобретение готовой продукции </w:t>
      </w:r>
    </w:p>
    <w:p w:rsidR="003D7989" w:rsidRPr="00CE21D6" w:rsidRDefault="003D7989" w:rsidP="003D7989">
      <w:pPr>
        <w:tabs>
          <w:tab w:val="left" w:pos="540"/>
        </w:tabs>
        <w:ind w:left="88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ab/>
        <w:t xml:space="preserve">   31224 Товары для перепродажи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lastRenderedPageBreak/>
        <w:t xml:space="preserve">Данная подстатья включает продажу и приобретение товаров, которые были куплены для последующей перепродажи. Они будут включать все товары, которые </w:t>
      </w:r>
      <w:proofErr w:type="gramStart"/>
      <w:r w:rsidRPr="00CE21D6">
        <w:rPr>
          <w:color w:val="000000" w:themeColor="text1"/>
          <w:sz w:val="20"/>
          <w:szCs w:val="20"/>
        </w:rPr>
        <w:t>удерживаются</w:t>
      </w:r>
      <w:proofErr w:type="gramEnd"/>
      <w:r w:rsidRPr="00CE21D6">
        <w:rPr>
          <w:color w:val="000000" w:themeColor="text1"/>
          <w:sz w:val="20"/>
          <w:szCs w:val="20"/>
        </w:rPr>
        <w:t xml:space="preserve"> как запасы и будут проданы населению в целях широкого потребления, например, через точки розничной продажи, такие как книги через книжные магазины или товары бакалеи в супермаркетах. </w:t>
      </w:r>
    </w:p>
    <w:p w:rsidR="003D7989" w:rsidRPr="00CE21D6" w:rsidRDefault="003D7989" w:rsidP="003D7989">
      <w:pPr>
        <w:widowControl w:val="0"/>
        <w:tabs>
          <w:tab w:val="left" w:pos="0"/>
        </w:tabs>
        <w:spacing w:line="221" w:lineRule="exact"/>
        <w:ind w:right="20" w:firstLine="709"/>
        <w:jc w:val="both"/>
        <w:rPr>
          <w:color w:val="000000" w:themeColor="text1"/>
          <w:sz w:val="19"/>
          <w:szCs w:val="19"/>
        </w:rPr>
      </w:pPr>
      <w:r w:rsidRPr="00CE21D6">
        <w:rPr>
          <w:color w:val="000000" w:themeColor="text1"/>
          <w:sz w:val="19"/>
          <w:szCs w:val="19"/>
        </w:rPr>
        <w:t>Когда товары, приобретенные для перепродажи (31224), продаются или выбывают иным образом, их стоимость отражается в учете как расходы на использование товаров и услуг. Таким образом, в этом случае должна отражаться операция, кото</w:t>
      </w:r>
      <w:r w:rsidRPr="00CE21D6">
        <w:rPr>
          <w:color w:val="000000" w:themeColor="text1"/>
          <w:sz w:val="19"/>
          <w:szCs w:val="19"/>
        </w:rPr>
        <w:softHyphen/>
        <w:t xml:space="preserve">рая уменьшает запасы товаров для перепродажи и увеличивает </w:t>
      </w:r>
      <w:r w:rsidRPr="00CE21D6">
        <w:rPr>
          <w:i/>
          <w:iCs/>
          <w:color w:val="000000" w:themeColor="text1"/>
          <w:sz w:val="19"/>
          <w:szCs w:val="19"/>
        </w:rPr>
        <w:t>использование товаров и услуг</w:t>
      </w:r>
      <w:r w:rsidRPr="00CE21D6">
        <w:rPr>
          <w:color w:val="000000" w:themeColor="text1"/>
          <w:sz w:val="19"/>
          <w:szCs w:val="19"/>
        </w:rPr>
        <w:t xml:space="preserve"> (22).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312241 Продажа товаров для перепродажи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31224110 Продажа товаров для перепродажи 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312242 Приобретение товаров для перепродажи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31224210 Приобретение товаров для перепродажи</w:t>
      </w:r>
    </w:p>
    <w:p w:rsidR="003D7989" w:rsidRPr="00CE21D6" w:rsidRDefault="003D7989" w:rsidP="003D7989">
      <w:pPr>
        <w:rPr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313 Ценности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 </w:t>
      </w:r>
      <w:r w:rsidRPr="00CE21D6">
        <w:rPr>
          <w:bCs/>
          <w:color w:val="000000" w:themeColor="text1"/>
          <w:sz w:val="20"/>
          <w:szCs w:val="20"/>
        </w:rPr>
        <w:t>Ценности – это произведенные товары значительной стоимости, которые приобретаются и хранятся, прежде всего, как средство накопления и не используются главным образом для целей производства и потребления.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3131 Драгоценные металлы и камни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31311 Драгоценные металлы и камни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proofErr w:type="gramStart"/>
      <w:r w:rsidRPr="00CE21D6">
        <w:rPr>
          <w:bCs/>
          <w:color w:val="000000" w:themeColor="text1"/>
          <w:sz w:val="20"/>
          <w:szCs w:val="20"/>
        </w:rPr>
        <w:t>Данная подстатья предназначена для учета золота, серебра, платины и металлов платиновой группы (палладий, иридий, родий, рутений, осмий) в любом виде и состоянии: в сырье, сплавах, полуфабрикатах, промышленных продуктах, химических соединениях, ломе и отходах, а также драгоценных камней: алмазов, изумрудов, рубинов, сапфиров, в сырье или обработанном виде.</w:t>
      </w:r>
      <w:proofErr w:type="gramEnd"/>
    </w:p>
    <w:p w:rsidR="003D7989" w:rsidRPr="00CE21D6" w:rsidRDefault="003D7989" w:rsidP="003D7989">
      <w:pPr>
        <w:tabs>
          <w:tab w:val="left" w:pos="1169"/>
        </w:tabs>
        <w:ind w:left="88" w:firstLine="632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313111 Продажа драгоценных металлов и камней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31311110 Продажа драгоценных металлов и камней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313112 Приобретение драгоценных металлов и камней</w:t>
      </w:r>
    </w:p>
    <w:p w:rsidR="003D7989" w:rsidRPr="00CE21D6" w:rsidRDefault="003D7989" w:rsidP="003D7989">
      <w:pPr>
        <w:tabs>
          <w:tab w:val="left" w:pos="1169"/>
        </w:tabs>
        <w:ind w:left="88" w:firstLine="632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31311210 Приобретение драгоценных металлов и камней</w:t>
      </w:r>
    </w:p>
    <w:p w:rsidR="003D7989" w:rsidRPr="00CE21D6" w:rsidRDefault="003D7989" w:rsidP="003D7989">
      <w:pPr>
        <w:tabs>
          <w:tab w:val="left" w:pos="1169"/>
        </w:tabs>
        <w:ind w:left="88" w:firstLine="452"/>
        <w:rPr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3132 Активы культурного наследия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31321 Активы культурного наследия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По данной подстатье учитываются движимые и недвижимые объекты историко-культурного наследия. К недвижимым относятся: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- памятники истории: здания, сооружения, мемориальные места, исторические некрополи и мемориалы, связанные с важнейшими историческими событиями в жизни народа, развитием общества и государства, науки и техники, культуры и быта народов, а также с жизнью выдающихся деятелей;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- памятники археологии: пещеры, стоянки, городища, тепе, </w:t>
      </w:r>
      <w:proofErr w:type="spellStart"/>
      <w:r w:rsidRPr="00CE21D6">
        <w:rPr>
          <w:bCs/>
          <w:color w:val="000000" w:themeColor="text1"/>
          <w:sz w:val="20"/>
          <w:szCs w:val="20"/>
        </w:rPr>
        <w:t>торткули</w:t>
      </w:r>
      <w:proofErr w:type="spellEnd"/>
      <w:r w:rsidRPr="00CE21D6">
        <w:rPr>
          <w:bCs/>
          <w:color w:val="000000" w:themeColor="text1"/>
          <w:sz w:val="20"/>
          <w:szCs w:val="20"/>
        </w:rPr>
        <w:t xml:space="preserve">, остатки древних поселений,  укреплений,  фортификационных сооружений как наземных, так и подводных, древние производства и рудники, каналы и оросительные системы, дороги и мосты, отдельные курганы и некрополи, наскальные изображения и </w:t>
      </w:r>
      <w:proofErr w:type="gramStart"/>
      <w:r w:rsidRPr="00CE21D6">
        <w:rPr>
          <w:bCs/>
          <w:color w:val="000000" w:themeColor="text1"/>
          <w:sz w:val="20"/>
          <w:szCs w:val="20"/>
        </w:rPr>
        <w:t>наскальная</w:t>
      </w:r>
      <w:proofErr w:type="gramEnd"/>
      <w:r w:rsidRPr="00CE21D6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CE21D6">
        <w:rPr>
          <w:bCs/>
          <w:color w:val="000000" w:themeColor="text1"/>
          <w:sz w:val="20"/>
          <w:szCs w:val="20"/>
        </w:rPr>
        <w:t>эпигравка</w:t>
      </w:r>
      <w:proofErr w:type="spellEnd"/>
      <w:r w:rsidRPr="00CE21D6">
        <w:rPr>
          <w:bCs/>
          <w:color w:val="000000" w:themeColor="text1"/>
          <w:sz w:val="20"/>
          <w:szCs w:val="20"/>
        </w:rPr>
        <w:t>;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proofErr w:type="gramStart"/>
      <w:r w:rsidRPr="00CE21D6">
        <w:rPr>
          <w:bCs/>
          <w:color w:val="000000" w:themeColor="text1"/>
          <w:sz w:val="20"/>
          <w:szCs w:val="20"/>
        </w:rPr>
        <w:t>- памятники градостроительства и архитектуры: архитектурные ансамбли и комплексы, исторические центры, кварталы, площади, улицы, остатки древней планировки и застройки городов и других населенных пунктов, сооружений гражданской, промышленной, военной, культовой архитектуры, народного зодчества, а также связанные с ними произведения монументального, изобразительного, декоративно-прикладного, садово-паркового и иных видов искусства;</w:t>
      </w:r>
      <w:proofErr w:type="gramEnd"/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proofErr w:type="gramStart"/>
      <w:r w:rsidRPr="00CE21D6">
        <w:rPr>
          <w:bCs/>
          <w:color w:val="000000" w:themeColor="text1"/>
          <w:sz w:val="20"/>
          <w:szCs w:val="20"/>
        </w:rPr>
        <w:t>- единичные объекты: археологические находки, предметы древности, монеты, элементы недвижимых памятников, подвергающиеся расчленению, антропологические и этнологические материалы, исторические реликвии, художественные произведения (живопись, графика, прикладное искусство, искусство кино и фотографии), документальные памятники, входящие в состав национального архивного фонда, - рукописные, машинописные, графические, кино-, фотодокументы, видео- и звукозаписи, а также редкие печатные издания;</w:t>
      </w:r>
      <w:proofErr w:type="gramEnd"/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- комплексные объекты: исторически сложившиеся комплексы, фонды и коллекции указанных единичных объектов, взятые как единое целое, а также комплексы, фонды и коллекции естественнонаучных ценностей, имеющие (как целое) историческую значимость.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313211 Продажа активов культурного наследия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31321110 Продажа активов культурного наследия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313212 Приобретение активов культурного наследия</w:t>
      </w:r>
    </w:p>
    <w:p w:rsidR="003D7989" w:rsidRPr="00CE21D6" w:rsidRDefault="003D7989" w:rsidP="003D7989">
      <w:pPr>
        <w:tabs>
          <w:tab w:val="left" w:pos="1169"/>
        </w:tabs>
        <w:ind w:left="88" w:firstLine="632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31321210 Приобретение активов культурного наследия</w:t>
      </w:r>
    </w:p>
    <w:p w:rsidR="003D7989" w:rsidRPr="00CE21D6" w:rsidRDefault="003D7989" w:rsidP="003D7989">
      <w:pPr>
        <w:tabs>
          <w:tab w:val="left" w:pos="1169"/>
        </w:tabs>
        <w:ind w:left="88" w:firstLine="452"/>
        <w:jc w:val="both"/>
        <w:rPr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3133 Ювелирные изделия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31331 Ювелирные изделия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lastRenderedPageBreak/>
        <w:t>Данная подстатья предназначена для учета изделий из драгоценных металлов и драгоценных камней, используемых в качестве украшений и средства накопления.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313311 Продажа ювелирных изделий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31331110 Продажа ювелирных изделий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313312 Приобретение ювелирных изделий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31331210 Приобретение ювелирных изделий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314 Земли и другие непроизведенные активы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3141 </w:t>
      </w:r>
      <w:r w:rsidRPr="00CE21D6">
        <w:rPr>
          <w:b/>
          <w:color w:val="000000" w:themeColor="text1"/>
          <w:sz w:val="20"/>
          <w:szCs w:val="20"/>
        </w:rPr>
        <w:t xml:space="preserve">Земли 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Данная статья включат продажу и приобретение всех видов земель. Данная статья бюджета делится на две подстатьи для учета сельскохозяйственных и несельскохозяйственных земель. 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31411 Сельскохозяйственные земли 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Данная подстатья предназначена для учета земель, представленных для нужд сельского хозяйства.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314111 Продажа сельскохозяйственных земель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31411110 Продажа сельскохозяйственных земель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314112 Приобретение сельскохозяйственных земель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31411210 Приобретение сельскохозяйственных земель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69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31412 Несельскохозяйственные земли </w:t>
      </w:r>
    </w:p>
    <w:p w:rsidR="003D7989" w:rsidRPr="00CE21D6" w:rsidRDefault="003D7989" w:rsidP="003D7989">
      <w:pPr>
        <w:tabs>
          <w:tab w:val="left" w:pos="1169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Данная подстатья предназначена для учета любых земель, не относящихся к категории сельскохозяйственных земель.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314121 Продажа несельскохозяйственных земель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31412110 Продажа несельскохозяйственных земель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314122 Приобретение несельскохозяйственных земель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31412210 Приобретение земли под жилые здания и сооружения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31412220 Приобретение земли для производственных целей </w:t>
      </w:r>
    </w:p>
    <w:p w:rsidR="003D7989" w:rsidRPr="00CE21D6" w:rsidRDefault="003D7989" w:rsidP="003D7989">
      <w:pPr>
        <w:tabs>
          <w:tab w:val="left" w:pos="1169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31412290 Приобретение земли для прочих целей </w:t>
      </w:r>
    </w:p>
    <w:p w:rsidR="003D7989" w:rsidRPr="00CE21D6" w:rsidRDefault="003D7989" w:rsidP="003D7989">
      <w:pPr>
        <w:tabs>
          <w:tab w:val="left" w:pos="1174"/>
        </w:tabs>
        <w:ind w:left="93"/>
        <w:rPr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left="93"/>
        <w:rPr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numPr>
          <w:ilvl w:val="0"/>
          <w:numId w:val="1"/>
        </w:numPr>
        <w:jc w:val="center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Финансовые активы</w:t>
      </w:r>
    </w:p>
    <w:p w:rsidR="003D7989" w:rsidRPr="00CE21D6" w:rsidRDefault="003D7989" w:rsidP="003D7989">
      <w:pPr>
        <w:tabs>
          <w:tab w:val="left" w:pos="1174"/>
        </w:tabs>
        <w:jc w:val="center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ind w:firstLine="720"/>
        <w:jc w:val="both"/>
        <w:rPr>
          <w:i/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Финансовые активы – активы, которые дают право одной институциональной единице, являющейся владельцем актива, получить один или несколько платежей от другой единицы в соответствии с условиями и положениями, предусмотренными в контракте, заключенным между этими двумя единицами.</w:t>
      </w:r>
    </w:p>
    <w:p w:rsidR="003D7989" w:rsidRPr="00CE21D6" w:rsidRDefault="003D7989" w:rsidP="003D7989">
      <w:pPr>
        <w:ind w:firstLine="720"/>
        <w:jc w:val="both"/>
        <w:rPr>
          <w:i/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 xml:space="preserve">Все операции, которые приводят к увеличению активов, имеющихся у институциональной единицы, называются приобретениями.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 xml:space="preserve">Все операции, которые приводят к уменьшению активов, имеющихся у институциональной единицы, называются выбытиями. </w:t>
      </w:r>
      <w:r w:rsidRPr="00CE21D6">
        <w:rPr>
          <w:color w:val="000000" w:themeColor="text1"/>
          <w:sz w:val="20"/>
          <w:szCs w:val="20"/>
        </w:rPr>
        <w:t xml:space="preserve">Соответственно, результаты операций с финансовыми активами определенной категории могут быть представлены либо как </w:t>
      </w:r>
      <w:r w:rsidRPr="00CE21D6">
        <w:rPr>
          <w:i/>
          <w:color w:val="000000" w:themeColor="text1"/>
          <w:sz w:val="20"/>
          <w:szCs w:val="20"/>
        </w:rPr>
        <w:t>совокупное приобретение</w:t>
      </w:r>
      <w:r w:rsidRPr="00CE21D6">
        <w:rPr>
          <w:color w:val="000000" w:themeColor="text1"/>
          <w:sz w:val="20"/>
          <w:szCs w:val="20"/>
        </w:rPr>
        <w:t xml:space="preserve"> и </w:t>
      </w:r>
      <w:r w:rsidRPr="00CE21D6">
        <w:rPr>
          <w:i/>
          <w:color w:val="000000" w:themeColor="text1"/>
          <w:sz w:val="20"/>
          <w:szCs w:val="20"/>
        </w:rPr>
        <w:t>совокупное выбытие</w:t>
      </w:r>
      <w:r w:rsidRPr="00CE21D6">
        <w:rPr>
          <w:color w:val="000000" w:themeColor="text1"/>
          <w:sz w:val="20"/>
          <w:szCs w:val="20"/>
        </w:rPr>
        <w:t xml:space="preserve">, либо как </w:t>
      </w:r>
      <w:r w:rsidRPr="00CE21D6">
        <w:rPr>
          <w:i/>
          <w:color w:val="000000" w:themeColor="text1"/>
          <w:sz w:val="20"/>
          <w:szCs w:val="20"/>
        </w:rPr>
        <w:t>чистое приобретение.</w:t>
      </w:r>
      <w:r w:rsidRPr="00CE21D6">
        <w:rPr>
          <w:color w:val="000000" w:themeColor="text1"/>
          <w:sz w:val="20"/>
          <w:szCs w:val="20"/>
        </w:rPr>
        <w:t xml:space="preserve">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Операции, которые приводят к изменению какой-либо категории финансовых активов, никогда не объединяются с операциями, которые приводят к изменению той же самой категории обязательств. То есть увеличение суммы кредитов и займов, которыми институциональная единица владеет как финансовыми активами, за вычетом увеличения суммы кредитов и займов как обязательств, никогда не называется чистым приобретением кредитов и займов.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Включает приобретение и продажу всех финансовых активов, осуществляемых Правительством Кыргызской Республики, включая: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- </w:t>
      </w:r>
      <w:r w:rsidRPr="00CE21D6">
        <w:rPr>
          <w:color w:val="000000" w:themeColor="text1"/>
          <w:sz w:val="20"/>
          <w:szCs w:val="20"/>
        </w:rPr>
        <w:t>денежные средства на счету в банке;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долго- и краткосрочные ценные бумаги, приобретаемые Правительством Кыргызской Республики  (ценные бумаги, выпускаемые Правительством Кыргызской Республики, являются обязательством);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займы, предоставляемые Правительством Кыргызской Республики, государственным органам и органам местного самоуправления, а также другим юридическим и физическим лицам;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доля собственности (акции) предприятий, таких как государственные предприятия;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прочая дебиторская задолженность, такие как налоговые доходы к оплате Правительству Кыргызской Республики.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  Делится на внутренние и внешние финансовые активы. Коды продаж отражают притоки денежных сре</w:t>
      </w:r>
      <w:proofErr w:type="gramStart"/>
      <w:r w:rsidRPr="00CE21D6">
        <w:rPr>
          <w:bCs/>
          <w:color w:val="000000" w:themeColor="text1"/>
          <w:sz w:val="20"/>
          <w:szCs w:val="20"/>
        </w:rPr>
        <w:t>дств в К</w:t>
      </w:r>
      <w:proofErr w:type="gramEnd"/>
      <w:r w:rsidRPr="00CE21D6">
        <w:rPr>
          <w:bCs/>
          <w:color w:val="000000" w:themeColor="text1"/>
          <w:sz w:val="20"/>
          <w:szCs w:val="20"/>
        </w:rPr>
        <w:t xml:space="preserve">азначейство, тогда как коды, указывающие на приобретение, являются выплатами и представляют оттоки денежных средств из Казначейства.  </w:t>
      </w:r>
    </w:p>
    <w:p w:rsidR="003D7989" w:rsidRPr="00CE21D6" w:rsidRDefault="003D7989" w:rsidP="003D7989">
      <w:pPr>
        <w:tabs>
          <w:tab w:val="left" w:pos="540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процессе, осуществляемой от имени Правительства Кыргызской Республики. </w:t>
      </w:r>
    </w:p>
    <w:p w:rsidR="003D7989" w:rsidRPr="00CE21D6" w:rsidRDefault="003D7989" w:rsidP="003D7989">
      <w:pPr>
        <w:tabs>
          <w:tab w:val="left" w:pos="540"/>
        </w:tabs>
        <w:jc w:val="both"/>
        <w:rPr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lastRenderedPageBreak/>
        <w:t xml:space="preserve">321 Внутренние финансовые активы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3213 Ценные бумаги, кроме акций </w:t>
      </w:r>
    </w:p>
    <w:p w:rsidR="003D7989" w:rsidRPr="00CE21D6" w:rsidRDefault="003D7989" w:rsidP="003D798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Ценные бумаги делятся на краткосрочные, т.е. со сроком действия - менее чем 12 месяцев, и долгосрочные, более чем 12 месяцев. Ценные бумаги являются оборотными финансовыми инструментами. Они являются доказательством того, что другое предприятие обязано урегулировать, обычно, выплатой денежных средств, при продаже ценной бумаги. У эмитента имеется соответствующее обязательство по данному финансовому активу. </w:t>
      </w:r>
    </w:p>
    <w:p w:rsidR="003D7989" w:rsidRPr="00CE21D6" w:rsidRDefault="003D7989" w:rsidP="003D798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Внутренние ценные бумаги включают: банковские или государственные ноты, такие как казначейские векселя, облигации и необеспеченные облигации, коммерческие векселя, договорные депозитные сертификаты и прочие ценные бумаги.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32131 Краткосрочные ценные бумаги, кроме акций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321311 Продажа краткосрочных ценных бумаг, кроме акций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32131110 Продажа краткосрочных ценных бумаг, кроме акций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321312 Приобретение краткосрочных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32131210 Приобретение краткосрочных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32132 Долгосрочные ценные бумаги, кроме акций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321321 Продажа долгосрочных ценных бумаг, кроме акций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32132110 Продажа долгосрочных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321322 Приобретение долгосрочных ценных бумаг, кроме акций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32132210 Приобретение долгосрочных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3214 Кредиты, ссуды и займы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При предоставлении Правительством Кыргызской Республики финансирования другим сторонам, и при этом, финансирование должно быть обязательно выплачено, то данная операция является финансовым активом для Правительства Кыргызской Республики. Предприятие, получающее заемные средства, отражает соответствующее обязательство.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Заимствования делятся на ссуды другим уровням государственного управления, например, </w:t>
      </w:r>
      <w:proofErr w:type="spellStart"/>
      <w:r w:rsidRPr="00CE21D6">
        <w:rPr>
          <w:bCs/>
          <w:color w:val="000000" w:themeColor="text1"/>
          <w:sz w:val="20"/>
          <w:szCs w:val="20"/>
        </w:rPr>
        <w:t>айыл</w:t>
      </w:r>
      <w:proofErr w:type="spellEnd"/>
      <w:r w:rsidRPr="00CE21D6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CE21D6">
        <w:rPr>
          <w:bCs/>
          <w:color w:val="000000" w:themeColor="text1"/>
          <w:sz w:val="20"/>
          <w:szCs w:val="20"/>
        </w:rPr>
        <w:t>окмоту</w:t>
      </w:r>
      <w:proofErr w:type="spellEnd"/>
      <w:r w:rsidRPr="00CE21D6">
        <w:rPr>
          <w:bCs/>
          <w:color w:val="000000" w:themeColor="text1"/>
          <w:sz w:val="20"/>
          <w:szCs w:val="20"/>
        </w:rPr>
        <w:t>, и займы предприятиям, финансовым учреждениям и физическим лицам.</w:t>
      </w:r>
    </w:p>
    <w:p w:rsidR="003D7989" w:rsidRPr="00CE21D6" w:rsidRDefault="003D7989" w:rsidP="003D7989">
      <w:pPr>
        <w:widowControl w:val="0"/>
        <w:tabs>
          <w:tab w:val="left" w:pos="520"/>
        </w:tabs>
        <w:spacing w:after="180" w:line="226" w:lineRule="exact"/>
        <w:ind w:left="40" w:right="60" w:firstLine="669"/>
        <w:jc w:val="both"/>
        <w:rPr>
          <w:color w:val="000000" w:themeColor="text1"/>
          <w:sz w:val="19"/>
          <w:szCs w:val="19"/>
        </w:rPr>
      </w:pPr>
      <w:r w:rsidRPr="00CE21D6">
        <w:rPr>
          <w:color w:val="000000" w:themeColor="text1"/>
          <w:sz w:val="19"/>
          <w:szCs w:val="19"/>
        </w:rPr>
        <w:t>Условия кредитного договора часто предусмат</w:t>
      </w:r>
      <w:r w:rsidRPr="00CE21D6">
        <w:rPr>
          <w:color w:val="000000" w:themeColor="text1"/>
          <w:sz w:val="19"/>
          <w:szCs w:val="19"/>
        </w:rPr>
        <w:softHyphen/>
        <w:t>ривают периодические выплаты, которые покрыва</w:t>
      </w:r>
      <w:r w:rsidRPr="00CE21D6">
        <w:rPr>
          <w:color w:val="000000" w:themeColor="text1"/>
          <w:sz w:val="19"/>
          <w:szCs w:val="19"/>
        </w:rPr>
        <w:softHyphen/>
        <w:t>ют все процентные расходы, начисленные после осу</w:t>
      </w:r>
      <w:r w:rsidRPr="00CE21D6">
        <w:rPr>
          <w:color w:val="000000" w:themeColor="text1"/>
          <w:sz w:val="19"/>
          <w:szCs w:val="19"/>
        </w:rPr>
        <w:softHyphen/>
        <w:t>ществления предыдущего периодического платежа, и погашение части исходной суммы кредита. В пери</w:t>
      </w:r>
      <w:r w:rsidRPr="00CE21D6">
        <w:rPr>
          <w:color w:val="000000" w:themeColor="text1"/>
          <w:sz w:val="19"/>
          <w:szCs w:val="19"/>
        </w:rPr>
        <w:softHyphen/>
        <w:t>оды между платежами начисление процентов и их добавление к основной сумме кредита происходит непрерывно. На практике периодические платежи обычно разделяются на две операции, одна из кото</w:t>
      </w:r>
      <w:r w:rsidRPr="00CE21D6">
        <w:rPr>
          <w:color w:val="000000" w:themeColor="text1"/>
          <w:sz w:val="19"/>
          <w:szCs w:val="19"/>
        </w:rPr>
        <w:softHyphen/>
        <w:t>рых эквивалентна сумме процентов, начисленных с момента предыдущего платежа, а вторая — платежу в счет погашения исходной основной суммы долга.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32141 Ссуды другим уровням государственного управления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321411 Погашение ссуды другими уровнями государственного управления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32141110 Погашение бюджетных ссуд местными органами управления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32141190 Погашение бюджетных ссуд прочими уровнями государственного управления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321412 Выпуск ссуды другим уровням государственного управления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32141210 Выпуск бюджетной ссуды местным органам управления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32141290 Выпуск бюджетной ссуды прочим уровням государственного управления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32142 Ссуды предприятиям, финансовым учреждениям и населению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321421 Погашение ссуды предприятиями, финансовыми учреждениями и населением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32142110 Погашение ссуды предприятиями и организациями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32142120 Погашение ссуды финансовыми учреждениями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32142130 Погашение ссуды населением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321422 Выпуск ссуды предприятиям, финансовым учреждениям и населению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32142210 Выпуск ссуды предприятиям и организациям 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32142220 Выпуск ссуды финансовым учреждениям</w:t>
      </w:r>
    </w:p>
    <w:p w:rsidR="003D7989" w:rsidRPr="00CE21D6" w:rsidRDefault="003D7989" w:rsidP="003D7989">
      <w:pPr>
        <w:tabs>
          <w:tab w:val="left" w:pos="1174"/>
        </w:tabs>
        <w:ind w:left="93" w:firstLine="627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32142230 Выпуск ссуды населению </w:t>
      </w:r>
    </w:p>
    <w:p w:rsidR="003D7989" w:rsidRPr="00CE21D6" w:rsidRDefault="003D7989" w:rsidP="003D7989">
      <w:pPr>
        <w:tabs>
          <w:tab w:val="left" w:pos="1174"/>
        </w:tabs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3215  Акции и другие формы участия в капитале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Правительство часто владеет и управляет государственными предприятиями. В некоторых случаях правительство продает свои права компаниям, например, посредством приватизации, приобретения нового предприятия или увеличения собственной доли в этих предприятиях. Эти операции приводят к денежным притокам и оттокам в Казначействе и учитываются по данной статье бюджетной классификации.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32151 Акции и другие формы участия в капитале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321511 Продажа акций и других форм участия в капитале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32151110 Продажа акций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32151190 Продажа других форм участия в капитале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321512 Приобретение акций и других форм участия в капитале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32151210 Приобретение акций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lastRenderedPageBreak/>
        <w:t>32151290 Приобретение других форм участия в капитале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3217</w:t>
      </w:r>
      <w:proofErr w:type="gramStart"/>
      <w:r w:rsidRPr="00CE21D6">
        <w:rPr>
          <w:b/>
          <w:bCs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bCs/>
          <w:color w:val="000000" w:themeColor="text1"/>
          <w:sz w:val="20"/>
          <w:szCs w:val="20"/>
        </w:rPr>
        <w:t xml:space="preserve">рочая внутренняя дебиторская задолженность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Прочие расчеты (с дебиторами), причитающиеся Правительству, учитываются как дебиторская задолженность. Все внутренние финансовые активы, которые не были классифицированы выше, учитываются в данной статье, в том числе неиспользуемые в течение года средства, учитываемые на специальных счетах бюджетных учреждений. 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32171</w:t>
      </w:r>
      <w:proofErr w:type="gramStart"/>
      <w:r w:rsidRPr="00CE21D6">
        <w:rPr>
          <w:b/>
          <w:bCs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bCs/>
          <w:color w:val="000000" w:themeColor="text1"/>
          <w:sz w:val="20"/>
          <w:szCs w:val="20"/>
        </w:rPr>
        <w:t xml:space="preserve">рочая внутренняя дебиторская задолженность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321711 Погашение прочей внутренней дебиторской задолженности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32171110 Погашение прочей внутренней дебиторской задолженности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321712 Признание прочей внутренней дебиторской задолженности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32171210 Признание прочей внутренней дебиторской задолженности </w:t>
      </w:r>
    </w:p>
    <w:p w:rsidR="003D7989" w:rsidRPr="00CE21D6" w:rsidRDefault="003D7989" w:rsidP="003D7989">
      <w:pPr>
        <w:tabs>
          <w:tab w:val="left" w:pos="1174"/>
        </w:tabs>
        <w:ind w:firstLine="720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rPr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322 Внешние финансовые активы, </w:t>
      </w:r>
      <w:r w:rsidRPr="00CE21D6">
        <w:rPr>
          <w:bCs/>
          <w:color w:val="000000" w:themeColor="text1"/>
          <w:sz w:val="20"/>
          <w:szCs w:val="20"/>
        </w:rPr>
        <w:t xml:space="preserve">указания в отношении внешних финансовых активов аналогичны с внутренними финансовыми активами. </w:t>
      </w:r>
    </w:p>
    <w:p w:rsidR="003D7989" w:rsidRPr="00CE21D6" w:rsidRDefault="003D7989" w:rsidP="003D7989">
      <w:pPr>
        <w:rPr>
          <w:b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left="93"/>
        <w:jc w:val="center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 Обязательства</w:t>
      </w:r>
    </w:p>
    <w:p w:rsidR="003D7989" w:rsidRPr="00CE21D6" w:rsidRDefault="003D7989" w:rsidP="003D7989">
      <w:pPr>
        <w:tabs>
          <w:tab w:val="left" w:pos="1174"/>
        </w:tabs>
        <w:ind w:left="93"/>
        <w:rPr>
          <w:i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i/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Обязательство – это долг или обязанность действовать или выполнять что-либо определенным образом.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i/>
          <w:color w:val="000000" w:themeColor="text1"/>
          <w:sz w:val="20"/>
          <w:szCs w:val="20"/>
        </w:rPr>
      </w:pPr>
      <w:r w:rsidRPr="00CE21D6">
        <w:rPr>
          <w:i/>
          <w:color w:val="000000" w:themeColor="text1"/>
          <w:sz w:val="20"/>
          <w:szCs w:val="20"/>
        </w:rPr>
        <w:t>Операции, которые приводят к увеличению обязательств, называются принятием обязательств. Операции, которые приводят к уменьшению обязательств, имеют различные названия: выплата, сокращение, выкуп, ликвидация или погашение Изменения обязательств могут быть представлены либо как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i/>
          <w:color w:val="000000" w:themeColor="text1"/>
          <w:sz w:val="20"/>
          <w:szCs w:val="20"/>
        </w:rPr>
        <w:t>совокупное их принятие</w:t>
      </w:r>
      <w:r w:rsidRPr="00CE21D6">
        <w:rPr>
          <w:color w:val="000000" w:themeColor="text1"/>
          <w:sz w:val="20"/>
          <w:szCs w:val="20"/>
        </w:rPr>
        <w:t xml:space="preserve"> и </w:t>
      </w:r>
      <w:r w:rsidRPr="00CE21D6">
        <w:rPr>
          <w:i/>
          <w:color w:val="000000" w:themeColor="text1"/>
          <w:sz w:val="20"/>
          <w:szCs w:val="20"/>
        </w:rPr>
        <w:t>совокупное сокращение</w:t>
      </w:r>
      <w:r w:rsidRPr="00CE21D6">
        <w:rPr>
          <w:color w:val="000000" w:themeColor="text1"/>
          <w:sz w:val="20"/>
          <w:szCs w:val="20"/>
        </w:rPr>
        <w:t xml:space="preserve">, </w:t>
      </w:r>
      <w:r w:rsidRPr="00CE21D6">
        <w:rPr>
          <w:i/>
          <w:color w:val="000000" w:themeColor="text1"/>
          <w:sz w:val="20"/>
          <w:szCs w:val="20"/>
        </w:rPr>
        <w:t>либо как</w:t>
      </w:r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i/>
          <w:color w:val="000000" w:themeColor="text1"/>
          <w:sz w:val="20"/>
          <w:szCs w:val="20"/>
        </w:rPr>
        <w:t>чистое принятие обязательств</w:t>
      </w:r>
      <w:r w:rsidRPr="00CE21D6">
        <w:rPr>
          <w:color w:val="000000" w:themeColor="text1"/>
          <w:sz w:val="20"/>
          <w:szCs w:val="20"/>
        </w:rPr>
        <w:t>.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Включает получение и погашение всех обязатель</w:t>
      </w:r>
      <w:proofErr w:type="gramStart"/>
      <w:r w:rsidRPr="00CE21D6">
        <w:rPr>
          <w:color w:val="000000" w:themeColor="text1"/>
          <w:sz w:val="20"/>
          <w:szCs w:val="20"/>
        </w:rPr>
        <w:t>ств Пр</w:t>
      </w:r>
      <w:proofErr w:type="gramEnd"/>
      <w:r w:rsidRPr="00CE21D6">
        <w:rPr>
          <w:color w:val="000000" w:themeColor="text1"/>
          <w:sz w:val="20"/>
          <w:szCs w:val="20"/>
        </w:rPr>
        <w:t>авительством Кыргызской Республики, включая: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- выпуск долго- и краткосрочных ценных бумаг (ценные бумаги, приобретаемые Правительством, являются активом) Правительством;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заимствования Правительством у внешних и внутренних кредиторов; </w:t>
      </w:r>
    </w:p>
    <w:p w:rsidR="003D7989" w:rsidRPr="00CE21D6" w:rsidRDefault="003D7989" w:rsidP="003D7989">
      <w:pPr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- прочая кредиторская задолженность, такая как, расчеты за товары и услуги.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Делится на внутренние и внешние обязательства. Коды статей заимствований, получения и выпуска представляют притоки денежных сре</w:t>
      </w:r>
      <w:proofErr w:type="gramStart"/>
      <w:r w:rsidRPr="00CE21D6">
        <w:rPr>
          <w:bCs/>
          <w:color w:val="000000" w:themeColor="text1"/>
          <w:sz w:val="20"/>
          <w:szCs w:val="20"/>
        </w:rPr>
        <w:t>дств в К</w:t>
      </w:r>
      <w:proofErr w:type="gramEnd"/>
      <w:r w:rsidRPr="00CE21D6">
        <w:rPr>
          <w:bCs/>
          <w:color w:val="000000" w:themeColor="text1"/>
          <w:sz w:val="20"/>
          <w:szCs w:val="20"/>
        </w:rPr>
        <w:t xml:space="preserve">азначейство, тогда как коды погашения являются выплатами и представляют оттоки денежных средств из Казначейства. Основным пользователем данного компонента бюджетной классификации является  Министерство финансов Кыргызской Республики с учетом его роли в финансовом менеджменте и бюджетном процессе, осуществляемой от имени Правительства Кыргызской Республики. </w:t>
      </w:r>
    </w:p>
    <w:p w:rsidR="003D7989" w:rsidRPr="00CE21D6" w:rsidRDefault="003D7989" w:rsidP="003D7989">
      <w:pPr>
        <w:tabs>
          <w:tab w:val="left" w:pos="1174"/>
        </w:tabs>
        <w:ind w:left="93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331</w:t>
      </w:r>
      <w:r w:rsidRPr="00CE21D6">
        <w:rPr>
          <w:b/>
          <w:bCs/>
          <w:color w:val="000000" w:themeColor="text1"/>
          <w:sz w:val="20"/>
          <w:szCs w:val="20"/>
        </w:rPr>
        <w:tab/>
        <w:t xml:space="preserve">Внутренние обязательства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ind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color w:val="000000" w:themeColor="text1"/>
          <w:sz w:val="20"/>
          <w:szCs w:val="20"/>
        </w:rPr>
        <w:t xml:space="preserve">3313 Ценные бумаги, кроме акций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33131 Государственные краткосрочные ценные бумаги,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>Данная подстатья предназначена для учета государственных казначейских векселей, казначейских обязательств и других долговых краткосрочных ценных бумаг, со сроком погашения до одного года эмитируемых Министерством финансов Кыргызской Республики и органами местного самоуправления.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331311 Выпуск государственных краткосрочных ценных бумаг, кроме акций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33131110 Выпуск государственных краткосрочных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33131190 Выпуск прочих государственных краткосрочных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331312 Погашение государственных краткосрочных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33131210 Погашение государственных краткосрочных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33131290 Погашение прочих государственных краткосрочных ценных бумаг, кроме акций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33132 Государственные долгосрочные </w:t>
      </w:r>
      <w:r w:rsidRPr="00CE21D6">
        <w:rPr>
          <w:b/>
          <w:color w:val="000000" w:themeColor="text1"/>
          <w:sz w:val="20"/>
          <w:szCs w:val="20"/>
        </w:rPr>
        <w:t>ценные бумаги,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Данная подстатья предназначена для учета государственных казначейских векселей, казначейских обязательств и других долговых долгосрочных</w:t>
      </w:r>
      <w:r w:rsidRPr="00CE21D6">
        <w:rPr>
          <w:bCs/>
          <w:color w:val="000000" w:themeColor="text1"/>
          <w:sz w:val="20"/>
          <w:szCs w:val="20"/>
        </w:rPr>
        <w:t xml:space="preserve"> ценных бумаг, со сроком погашения более одного года эмитируемые Министерством финансов Кыргызской Республики и органами местного самоуправления.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331321 Выпуск государственных долгосрочных ценных бумаг, кроме акций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33132110 Выпуск государственных долгосрочных ценных бумаг, кроме акций  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33132190 Выпуск прочих государственных долгосрочных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331322 Погашение государственных долгосрочных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33132210 Погашение государственных долгосрочных ценных бумаг, кроме акций  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33132290 Погашение прочих государственных долгосрочных ценных бумаг, кроме акций</w:t>
      </w:r>
    </w:p>
    <w:p w:rsidR="003D7989" w:rsidRPr="00CE21D6" w:rsidRDefault="003D7989" w:rsidP="003D7989">
      <w:pPr>
        <w:tabs>
          <w:tab w:val="left" w:pos="1174"/>
        </w:tabs>
        <w:ind w:left="93" w:firstLine="447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3314</w:t>
      </w:r>
      <w:r w:rsidRPr="00CE21D6">
        <w:rPr>
          <w:b/>
          <w:bCs/>
          <w:color w:val="000000" w:themeColor="text1"/>
          <w:sz w:val="20"/>
          <w:szCs w:val="20"/>
        </w:rPr>
        <w:tab/>
        <w:t xml:space="preserve">Внутренние заимствования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При заимствовании Правительством Кыргызской Республики средств на внутреннем рынке, это является обязательством для Правительства. Заимствования делятся на заимствования от органов подведомственных Правительству и заимствования от предприятий, финансовых институтов и физических лиц.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33141 Заимствования от других единиц государственного управления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331411 Получение заимствований от других единиц государственного управления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33141110 Получение заимствований от других единиц государственного управления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33141190 Получение заимствований от других уровней местного бюджета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331412 Погашение заимствований другим единицам государственного управления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33141210 Погашение заимствований другим единицам государственного управления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33141290 Погашение заимствований другими уровнями местного бюджета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33142 Заимствования от предприятий, организаций, финансовых учреждений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331421 Получение </w:t>
      </w:r>
      <w:r w:rsidRPr="00CE21D6">
        <w:rPr>
          <w:bCs/>
          <w:color w:val="000000" w:themeColor="text1"/>
          <w:sz w:val="20"/>
          <w:szCs w:val="20"/>
        </w:rPr>
        <w:t>заимствований от предприятий, организаций, финансовых учреждений</w:t>
      </w:r>
      <w:r w:rsidRPr="00CE21D6">
        <w:rPr>
          <w:b/>
          <w:bCs/>
          <w:color w:val="000000" w:themeColor="text1"/>
          <w:sz w:val="20"/>
          <w:szCs w:val="20"/>
        </w:rPr>
        <w:t xml:space="preserve">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33142110 Получение </w:t>
      </w:r>
      <w:r w:rsidRPr="00CE21D6">
        <w:rPr>
          <w:bCs/>
          <w:color w:val="000000" w:themeColor="text1"/>
          <w:sz w:val="20"/>
          <w:szCs w:val="20"/>
        </w:rPr>
        <w:t>заимствований от предприятий, организаций, финансовых учреждений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331422 Погашение </w:t>
      </w:r>
      <w:r w:rsidRPr="00CE21D6">
        <w:rPr>
          <w:bCs/>
          <w:color w:val="000000" w:themeColor="text1"/>
          <w:sz w:val="20"/>
          <w:szCs w:val="20"/>
        </w:rPr>
        <w:t>заимствований предприятиям, организациям, финансовым учреждениям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33142210 Погашение </w:t>
      </w:r>
      <w:r w:rsidRPr="00CE21D6">
        <w:rPr>
          <w:bCs/>
          <w:color w:val="000000" w:themeColor="text1"/>
          <w:sz w:val="20"/>
          <w:szCs w:val="20"/>
        </w:rPr>
        <w:t>заимствований предприятиям, организациям, финансовым учреждениям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3317</w:t>
      </w:r>
      <w:proofErr w:type="gramStart"/>
      <w:r w:rsidRPr="00CE21D6">
        <w:rPr>
          <w:b/>
          <w:bCs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bCs/>
          <w:color w:val="000000" w:themeColor="text1"/>
          <w:sz w:val="20"/>
          <w:szCs w:val="20"/>
        </w:rPr>
        <w:t xml:space="preserve">рочая внутренняя кредиторская задолженность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Прочие расчеты (долги), принадлежащие Правительству, учитываются как прочая кредиторская задолженность. Все внутренние обязательства, которые не были классифицированы ранее, учитываются в данной статье. 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33171</w:t>
      </w:r>
      <w:proofErr w:type="gramStart"/>
      <w:r w:rsidRPr="00CE21D6">
        <w:rPr>
          <w:b/>
          <w:bCs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bCs/>
          <w:color w:val="000000" w:themeColor="text1"/>
          <w:sz w:val="20"/>
          <w:szCs w:val="20"/>
        </w:rPr>
        <w:t xml:space="preserve">рочая внутренняя кредиторская задолженность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331711</w:t>
      </w:r>
      <w:proofErr w:type="gramStart"/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bCs/>
          <w:color w:val="000000" w:themeColor="text1"/>
          <w:sz w:val="20"/>
          <w:szCs w:val="20"/>
        </w:rPr>
        <w:t>П</w:t>
      </w:r>
      <w:proofErr w:type="gramEnd"/>
      <w:r w:rsidRPr="00CE21D6">
        <w:rPr>
          <w:bCs/>
          <w:color w:val="000000" w:themeColor="text1"/>
          <w:sz w:val="20"/>
          <w:szCs w:val="20"/>
        </w:rPr>
        <w:t>рочая внутренняя кредиторская задолженность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33171110</w:t>
      </w:r>
      <w:proofErr w:type="gramStart"/>
      <w:r w:rsidRPr="00CE21D6">
        <w:rPr>
          <w:color w:val="000000" w:themeColor="text1"/>
          <w:sz w:val="20"/>
          <w:szCs w:val="20"/>
        </w:rPr>
        <w:t xml:space="preserve"> </w:t>
      </w:r>
      <w:r w:rsidRPr="00CE21D6">
        <w:rPr>
          <w:bCs/>
          <w:color w:val="000000" w:themeColor="text1"/>
          <w:sz w:val="20"/>
          <w:szCs w:val="20"/>
        </w:rPr>
        <w:t>П</w:t>
      </w:r>
      <w:proofErr w:type="gramEnd"/>
      <w:r w:rsidRPr="00CE21D6">
        <w:rPr>
          <w:bCs/>
          <w:color w:val="000000" w:themeColor="text1"/>
          <w:sz w:val="20"/>
          <w:szCs w:val="20"/>
        </w:rPr>
        <w:t>рочая внутренняя кредиторская задолженность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331712 Погашение прочей внутренней кредиторской задолженности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33171210 Погашение прочей внутренней кредиторской задолженности</w:t>
      </w:r>
    </w:p>
    <w:p w:rsidR="003D7989" w:rsidRPr="00CE21D6" w:rsidRDefault="003D7989" w:rsidP="003D7989">
      <w:pPr>
        <w:tabs>
          <w:tab w:val="left" w:pos="1174"/>
        </w:tabs>
        <w:ind w:left="93"/>
        <w:jc w:val="both"/>
        <w:rPr>
          <w:b/>
          <w:bCs/>
          <w:color w:val="000000" w:themeColor="text1"/>
          <w:sz w:val="20"/>
          <w:szCs w:val="20"/>
        </w:rPr>
      </w:pP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332</w:t>
      </w:r>
      <w:r w:rsidRPr="00CE21D6">
        <w:rPr>
          <w:b/>
          <w:bCs/>
          <w:color w:val="000000" w:themeColor="text1"/>
          <w:sz w:val="20"/>
          <w:szCs w:val="20"/>
        </w:rPr>
        <w:tab/>
        <w:t xml:space="preserve">Внешние обязательства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3324</w:t>
      </w:r>
      <w:r w:rsidRPr="00CE21D6">
        <w:rPr>
          <w:b/>
          <w:bCs/>
          <w:color w:val="000000" w:themeColor="text1"/>
          <w:sz w:val="20"/>
          <w:szCs w:val="20"/>
        </w:rPr>
        <w:tab/>
        <w:t xml:space="preserve">Внешние заимствования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В тех случаях, когда Правительство заимствует средства на международном рынке, то это рассматривается как обязательство для Правительства.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Заимствования делятся </w:t>
      </w:r>
      <w:proofErr w:type="gramStart"/>
      <w:r w:rsidRPr="00CE21D6">
        <w:rPr>
          <w:bCs/>
          <w:color w:val="000000" w:themeColor="text1"/>
          <w:sz w:val="20"/>
          <w:szCs w:val="20"/>
        </w:rPr>
        <w:t>на</w:t>
      </w:r>
      <w:proofErr w:type="gramEnd"/>
      <w:r w:rsidRPr="00CE21D6">
        <w:rPr>
          <w:bCs/>
          <w:color w:val="000000" w:themeColor="text1"/>
          <w:sz w:val="20"/>
          <w:szCs w:val="20"/>
        </w:rPr>
        <w:t>: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- </w:t>
      </w:r>
      <w:proofErr w:type="gramStart"/>
      <w:r w:rsidRPr="00CE21D6">
        <w:rPr>
          <w:bCs/>
          <w:color w:val="000000" w:themeColor="text1"/>
          <w:sz w:val="20"/>
          <w:szCs w:val="20"/>
        </w:rPr>
        <w:t>двусторонние</w:t>
      </w:r>
      <w:proofErr w:type="gramEnd"/>
      <w:r w:rsidRPr="00CE21D6">
        <w:rPr>
          <w:bCs/>
          <w:color w:val="000000" w:themeColor="text1"/>
          <w:sz w:val="20"/>
          <w:szCs w:val="20"/>
        </w:rPr>
        <w:t>, например, Великобритания;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- </w:t>
      </w:r>
      <w:proofErr w:type="gramStart"/>
      <w:r w:rsidRPr="00CE21D6">
        <w:rPr>
          <w:bCs/>
          <w:color w:val="000000" w:themeColor="text1"/>
          <w:sz w:val="20"/>
          <w:szCs w:val="20"/>
        </w:rPr>
        <w:t>многосторонние</w:t>
      </w:r>
      <w:proofErr w:type="gramEnd"/>
      <w:r w:rsidRPr="00CE21D6">
        <w:rPr>
          <w:bCs/>
          <w:color w:val="000000" w:themeColor="text1"/>
          <w:sz w:val="20"/>
          <w:szCs w:val="20"/>
        </w:rPr>
        <w:t>, например, Всемирный банк;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- международные финансовые институты, например, международный банк </w:t>
      </w:r>
      <w:r w:rsidRPr="00CE21D6">
        <w:rPr>
          <w:bCs/>
          <w:color w:val="000000" w:themeColor="text1"/>
          <w:sz w:val="20"/>
          <w:szCs w:val="20"/>
          <w:lang w:val="en-US"/>
        </w:rPr>
        <w:t>N</w:t>
      </w:r>
      <w:r w:rsidRPr="00CE21D6">
        <w:rPr>
          <w:bCs/>
          <w:color w:val="000000" w:themeColor="text1"/>
          <w:sz w:val="20"/>
          <w:szCs w:val="20"/>
        </w:rPr>
        <w:t xml:space="preserve">; </w:t>
      </w:r>
    </w:p>
    <w:p w:rsidR="003D7989" w:rsidRPr="00CE21D6" w:rsidRDefault="003D7989" w:rsidP="003D7989">
      <w:pPr>
        <w:tabs>
          <w:tab w:val="left" w:pos="851"/>
          <w:tab w:val="left" w:pos="1174"/>
        </w:tabs>
        <w:ind w:firstLine="720"/>
        <w:jc w:val="both"/>
        <w:rPr>
          <w:bCs/>
          <w:color w:val="000000" w:themeColor="text1"/>
          <w:sz w:val="20"/>
          <w:szCs w:val="20"/>
        </w:rPr>
      </w:pPr>
      <w:r w:rsidRPr="00CE21D6">
        <w:rPr>
          <w:bCs/>
          <w:color w:val="000000" w:themeColor="text1"/>
          <w:sz w:val="20"/>
          <w:szCs w:val="20"/>
        </w:rPr>
        <w:t xml:space="preserve">- прочий внешний долг, например, заимствования у физического лица или нефинансовой международной организации.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33241 Двусторонние долговые соглашения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332411 Получение заимствований по двусторонним долговым соглашениям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33241110 Получение заимствований по двусторонним долговым соглашениям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332412 Погашение обязательств по двусторонним долговым соглашениям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33241210 Погашение обязательств по двусторонним долговым соглашениям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 xml:space="preserve">33242 Многосторонние долговые соглашения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332421 Получение заимствований по многосторонним долговым соглашениям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33242110 Получение заимствований по многосторонним долговым соглашениям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332422 Погашение обязательств по многосторонним долговым соглашениям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33242210 Погашение обязательств по многосторонним долговым соглашениям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33243 Иностранные финансовые институты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332431 Получение заимствований от иностранных финансовых институтов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33243110 Получение заимствований от иностранных финансовых институтов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332432 Погашение обязательств перед иностранными финансовыми институтами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33243210 Погашение обязательств перед иностранными финансовыми институтами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b/>
          <w:bCs/>
          <w:color w:val="000000" w:themeColor="text1"/>
          <w:sz w:val="20"/>
          <w:szCs w:val="20"/>
        </w:rPr>
      </w:pPr>
      <w:r w:rsidRPr="00CE21D6">
        <w:rPr>
          <w:b/>
          <w:bCs/>
          <w:color w:val="000000" w:themeColor="text1"/>
          <w:sz w:val="20"/>
          <w:szCs w:val="20"/>
        </w:rPr>
        <w:t>33249</w:t>
      </w:r>
      <w:proofErr w:type="gramStart"/>
      <w:r w:rsidRPr="00CE21D6">
        <w:rPr>
          <w:b/>
          <w:bCs/>
          <w:color w:val="000000" w:themeColor="text1"/>
          <w:sz w:val="20"/>
          <w:szCs w:val="20"/>
        </w:rPr>
        <w:t xml:space="preserve"> П</w:t>
      </w:r>
      <w:proofErr w:type="gramEnd"/>
      <w:r w:rsidRPr="00CE21D6">
        <w:rPr>
          <w:b/>
          <w:bCs/>
          <w:color w:val="000000" w:themeColor="text1"/>
          <w:sz w:val="20"/>
          <w:szCs w:val="20"/>
        </w:rPr>
        <w:t>рочий внешний долг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 xml:space="preserve">332491 Получение прочих внешних заимствований 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33249110 Получение прочих внешних заимствований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332492 Погашение прочих внешних заимствований</w:t>
      </w:r>
    </w:p>
    <w:p w:rsidR="003D7989" w:rsidRPr="00CE21D6" w:rsidRDefault="003D7989" w:rsidP="003D7989">
      <w:pPr>
        <w:tabs>
          <w:tab w:val="left" w:pos="1174"/>
        </w:tabs>
        <w:ind w:firstLine="720"/>
        <w:jc w:val="both"/>
        <w:rPr>
          <w:color w:val="000000" w:themeColor="text1"/>
          <w:sz w:val="20"/>
          <w:szCs w:val="20"/>
        </w:rPr>
      </w:pPr>
      <w:r w:rsidRPr="00CE21D6">
        <w:rPr>
          <w:color w:val="000000" w:themeColor="text1"/>
          <w:sz w:val="20"/>
          <w:szCs w:val="20"/>
        </w:rPr>
        <w:t>33249210 Погашение прочих внешних заимствований</w:t>
      </w:r>
    </w:p>
    <w:p w:rsidR="00D9375F" w:rsidRDefault="00D9375F">
      <w:bookmarkStart w:id="0" w:name="_GoBack"/>
      <w:bookmarkEnd w:id="0"/>
    </w:p>
    <w:sectPr w:rsidR="00D93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40643"/>
    <w:multiLevelType w:val="hybridMultilevel"/>
    <w:tmpl w:val="5D502422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89"/>
    <w:rsid w:val="003D7989"/>
    <w:rsid w:val="00D9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3D7989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3D7989"/>
    <w:pPr>
      <w:widowControl w:val="0"/>
      <w:shd w:val="clear" w:color="auto" w:fill="FFFFFF"/>
      <w:spacing w:after="180" w:line="226" w:lineRule="exact"/>
      <w:ind w:hanging="1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Основной текст1"/>
    <w:rsid w:val="003D7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4">
    <w:name w:val="Основной текст + Курсив"/>
    <w:rsid w:val="003D7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3D7989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3D7989"/>
    <w:pPr>
      <w:widowControl w:val="0"/>
      <w:shd w:val="clear" w:color="auto" w:fill="FFFFFF"/>
      <w:spacing w:after="180" w:line="226" w:lineRule="exact"/>
      <w:ind w:hanging="18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Основной текст1"/>
    <w:rsid w:val="003D7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4">
    <w:name w:val="Основной текст + Курсив"/>
    <w:rsid w:val="003D7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6337</Words>
  <Characters>36122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1</cp:revision>
  <dcterms:created xsi:type="dcterms:W3CDTF">2017-12-19T11:30:00Z</dcterms:created>
  <dcterms:modified xsi:type="dcterms:W3CDTF">2017-12-19T11:31:00Z</dcterms:modified>
</cp:coreProperties>
</file>